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026" w:type="dxa"/>
        <w:tblLook w:val="04A0" w:firstRow="1" w:lastRow="0" w:firstColumn="1" w:lastColumn="0" w:noHBand="0" w:noVBand="1"/>
      </w:tblPr>
      <w:tblGrid>
        <w:gridCol w:w="5454"/>
        <w:gridCol w:w="5461"/>
      </w:tblGrid>
      <w:tr w:rsidR="005C493A" w:rsidRPr="00BC0EF3" w:rsidTr="00C8669F">
        <w:tc>
          <w:tcPr>
            <w:tcW w:w="5454" w:type="dxa"/>
          </w:tcPr>
          <w:p w:rsidR="005C493A" w:rsidRPr="00BC0EF3" w:rsidRDefault="005C493A" w:rsidP="00C8669F">
            <w:pPr>
              <w:jc w:val="center"/>
              <w:rPr>
                <w:rFonts w:ascii="Garamond" w:hAnsi="Garamond"/>
                <w:b/>
                <w:bCs/>
                <w:sz w:val="24"/>
                <w:szCs w:val="24"/>
                <w:lang w:bidi="ar-KW"/>
              </w:rPr>
            </w:pPr>
            <w:r w:rsidRPr="00BC0EF3">
              <w:rPr>
                <w:rFonts w:ascii="Garamond" w:hAnsi="Garamond"/>
                <w:b/>
                <w:bCs/>
                <w:sz w:val="24"/>
                <w:szCs w:val="24"/>
                <w:lang w:bidi="ar-KW"/>
              </w:rPr>
              <w:t>Translation</w:t>
            </w:r>
          </w:p>
        </w:tc>
        <w:tc>
          <w:tcPr>
            <w:tcW w:w="5461" w:type="dxa"/>
          </w:tcPr>
          <w:p w:rsidR="005C493A" w:rsidRPr="00BC0EF3" w:rsidRDefault="005C493A" w:rsidP="00C8669F">
            <w:pPr>
              <w:jc w:val="center"/>
              <w:rPr>
                <w:rFonts w:ascii="Garamond" w:hAnsi="Garamond" w:cs="Simplified Arabic"/>
                <w:b/>
                <w:bCs/>
                <w:sz w:val="24"/>
                <w:szCs w:val="24"/>
                <w:lang w:bidi="ar-KW"/>
              </w:rPr>
            </w:pPr>
            <w:r w:rsidRPr="00BC0EF3">
              <w:rPr>
                <w:rFonts w:ascii="Garamond" w:hAnsi="Garamond" w:cs="Simplified Arabic"/>
                <w:b/>
                <w:bCs/>
                <w:sz w:val="24"/>
                <w:szCs w:val="24"/>
                <w:lang w:bidi="ar-KW"/>
              </w:rPr>
              <w:t>Source</w:t>
            </w:r>
          </w:p>
        </w:tc>
      </w:tr>
      <w:tr w:rsidR="005C493A" w:rsidRPr="00BC0EF3" w:rsidTr="00C8669F">
        <w:tc>
          <w:tcPr>
            <w:tcW w:w="5454" w:type="dxa"/>
          </w:tcPr>
          <w:p w:rsidR="00CD2C45" w:rsidRPr="00BC0EF3" w:rsidRDefault="00CD2C45" w:rsidP="00CD2C45">
            <w:pPr>
              <w:pStyle w:val="NormalWeb"/>
              <w:spacing w:before="0" w:beforeAutospacing="0" w:after="200" w:afterAutospacing="0"/>
              <w:jc w:val="center"/>
              <w:rPr>
                <w:rFonts w:ascii="Garamond" w:hAnsi="Garamond"/>
              </w:rPr>
            </w:pPr>
            <w:r w:rsidRPr="00BC0EF3">
              <w:rPr>
                <w:rFonts w:ascii="Garamond" w:hAnsi="Garamond"/>
                <w:b/>
                <w:bCs/>
                <w:color w:val="000000"/>
              </w:rPr>
              <w:t>Law (9) of 1977</w:t>
            </w:r>
          </w:p>
          <w:p w:rsidR="00CD2C45" w:rsidRPr="00BC0EF3" w:rsidRDefault="00CD2C45" w:rsidP="00CD2C45">
            <w:pPr>
              <w:pStyle w:val="NormalWeb"/>
              <w:spacing w:before="0" w:beforeAutospacing="0" w:after="200" w:afterAutospacing="0"/>
              <w:jc w:val="center"/>
              <w:rPr>
                <w:rFonts w:ascii="Garamond" w:hAnsi="Garamond"/>
              </w:rPr>
            </w:pPr>
            <w:r w:rsidRPr="00BC0EF3">
              <w:rPr>
                <w:rFonts w:ascii="Garamond" w:hAnsi="Garamond"/>
                <w:b/>
                <w:bCs/>
                <w:color w:val="000000"/>
              </w:rPr>
              <w:t xml:space="preserve">Concerning the establishment of </w:t>
            </w:r>
            <w:proofErr w:type="spellStart"/>
            <w:r w:rsidRPr="00BC0EF3">
              <w:rPr>
                <w:rFonts w:ascii="Garamond" w:hAnsi="Garamond"/>
                <w:b/>
                <w:bCs/>
                <w:color w:val="000000"/>
              </w:rPr>
              <w:t>Zakum</w:t>
            </w:r>
            <w:proofErr w:type="spellEnd"/>
            <w:r w:rsidRPr="00BC0EF3">
              <w:rPr>
                <w:rFonts w:ascii="Garamond" w:hAnsi="Garamond"/>
                <w:b/>
                <w:bCs/>
                <w:color w:val="000000"/>
              </w:rPr>
              <w:t xml:space="preserve"> Oil Field Development Company</w:t>
            </w:r>
          </w:p>
          <w:p w:rsidR="00CD2C45" w:rsidRPr="00BC0EF3" w:rsidRDefault="00CD2C45" w:rsidP="00CD2C45">
            <w:pPr>
              <w:pStyle w:val="NormalWeb"/>
              <w:spacing w:before="0" w:beforeAutospacing="0" w:after="200" w:afterAutospacing="0"/>
              <w:rPr>
                <w:rFonts w:ascii="Garamond" w:hAnsi="Garamond"/>
              </w:rPr>
            </w:pPr>
            <w:r w:rsidRPr="00BC0EF3">
              <w:rPr>
                <w:rFonts w:ascii="Garamond" w:hAnsi="Garamond"/>
                <w:color w:val="000000"/>
              </w:rPr>
              <w:t xml:space="preserve">We, </w:t>
            </w:r>
            <w:proofErr w:type="spellStart"/>
            <w:r w:rsidRPr="00BC0EF3">
              <w:rPr>
                <w:rFonts w:ascii="Garamond" w:hAnsi="Garamond"/>
                <w:color w:val="000000"/>
              </w:rPr>
              <w:t>Zayed</w:t>
            </w:r>
            <w:proofErr w:type="spellEnd"/>
            <w:r w:rsidRPr="00BC0EF3">
              <w:rPr>
                <w:rFonts w:ascii="Garamond" w:hAnsi="Garamond"/>
                <w:color w:val="000000"/>
              </w:rPr>
              <w:t xml:space="preserve"> Bin Sultan Al </w:t>
            </w:r>
            <w:proofErr w:type="spellStart"/>
            <w:r w:rsidRPr="00BC0EF3">
              <w:rPr>
                <w:rFonts w:ascii="Garamond" w:hAnsi="Garamond"/>
                <w:color w:val="000000"/>
              </w:rPr>
              <w:t>Nahyan</w:t>
            </w:r>
            <w:proofErr w:type="spellEnd"/>
            <w:r w:rsidRPr="00BC0EF3">
              <w:rPr>
                <w:rFonts w:ascii="Garamond" w:hAnsi="Garamond"/>
                <w:color w:val="000000"/>
              </w:rPr>
              <w:t>, Ruler of Abu Dhabi,</w:t>
            </w:r>
          </w:p>
          <w:p w:rsidR="00CD2C45" w:rsidRPr="00BC0EF3" w:rsidRDefault="00CD2C45" w:rsidP="00CD2C45">
            <w:pPr>
              <w:pStyle w:val="NormalWeb"/>
              <w:spacing w:before="0" w:beforeAutospacing="0" w:after="200" w:afterAutospacing="0"/>
              <w:rPr>
                <w:rFonts w:ascii="Garamond" w:hAnsi="Garamond"/>
              </w:rPr>
            </w:pPr>
            <w:r w:rsidRPr="00BC0EF3">
              <w:rPr>
                <w:rFonts w:ascii="Garamond" w:hAnsi="Garamond"/>
                <w:color w:val="000000"/>
              </w:rPr>
              <w:t>Having perused Law (1) of 1974 re-organizing the Governmental Structure in the Emirate of Abu Dhabi;</w:t>
            </w:r>
          </w:p>
          <w:p w:rsidR="00CD2C45" w:rsidRPr="00BC0EF3" w:rsidRDefault="00CD2C45" w:rsidP="00CD2C45">
            <w:pPr>
              <w:pStyle w:val="NormalWeb"/>
              <w:spacing w:before="0" w:beforeAutospacing="0" w:after="200" w:afterAutospacing="0"/>
              <w:rPr>
                <w:rFonts w:ascii="Garamond" w:hAnsi="Garamond"/>
              </w:rPr>
            </w:pPr>
            <w:r w:rsidRPr="00BC0EF3">
              <w:rPr>
                <w:rFonts w:ascii="Garamond" w:hAnsi="Garamond"/>
                <w:color w:val="000000"/>
              </w:rPr>
              <w:t>Law (2) of 1971 concerning the National Consultative Council;</w:t>
            </w:r>
          </w:p>
          <w:p w:rsidR="00CD2C45" w:rsidRPr="00BC0EF3" w:rsidRDefault="00CD2C45" w:rsidP="00CD2C45">
            <w:pPr>
              <w:pStyle w:val="NormalWeb"/>
              <w:spacing w:before="0" w:beforeAutospacing="0" w:after="200" w:afterAutospacing="0"/>
              <w:rPr>
                <w:rFonts w:ascii="Garamond" w:hAnsi="Garamond"/>
              </w:rPr>
            </w:pPr>
            <w:r w:rsidRPr="00BC0EF3">
              <w:rPr>
                <w:rFonts w:ascii="Garamond" w:hAnsi="Garamond"/>
                <w:color w:val="000000"/>
              </w:rPr>
              <w:t>Law (7) of 1971 establishing Abu Dhabi National Oil Company as amended by Law (6) of 1973; and</w:t>
            </w:r>
          </w:p>
          <w:p w:rsidR="00CD2C45" w:rsidRPr="00BC0EF3" w:rsidRDefault="00CD2C45" w:rsidP="00CD2C45">
            <w:pPr>
              <w:pStyle w:val="NormalWeb"/>
              <w:spacing w:before="0" w:beforeAutospacing="0" w:after="200" w:afterAutospacing="0"/>
              <w:rPr>
                <w:rFonts w:ascii="Garamond" w:hAnsi="Garamond"/>
              </w:rPr>
            </w:pPr>
            <w:r w:rsidRPr="00BC0EF3">
              <w:rPr>
                <w:rFonts w:ascii="Garamond" w:hAnsi="Garamond"/>
                <w:color w:val="000000"/>
              </w:rPr>
              <w:t>Upon the proposal of Abu Dhabi National Oil Company’s Chairman, and the assent thereto by the Executive Council of the Emirate of Abu Dhabi,</w:t>
            </w:r>
          </w:p>
          <w:p w:rsidR="00CD2C45" w:rsidRPr="00BC0EF3" w:rsidRDefault="00CD2C45" w:rsidP="00CD2C45">
            <w:pPr>
              <w:pStyle w:val="NormalWeb"/>
              <w:spacing w:before="0" w:beforeAutospacing="0" w:after="200" w:afterAutospacing="0"/>
              <w:rPr>
                <w:rFonts w:ascii="Garamond" w:hAnsi="Garamond"/>
              </w:rPr>
            </w:pPr>
            <w:r w:rsidRPr="00BC0EF3">
              <w:rPr>
                <w:rFonts w:ascii="Garamond" w:hAnsi="Garamond"/>
                <w:color w:val="000000"/>
              </w:rPr>
              <w:t>Have enacted the following law:</w:t>
            </w:r>
          </w:p>
          <w:p w:rsidR="00CD2C45" w:rsidRPr="00BC0EF3" w:rsidRDefault="00CD2C45" w:rsidP="00CD2C45">
            <w:pPr>
              <w:pStyle w:val="NormalWeb"/>
              <w:spacing w:before="0" w:beforeAutospacing="0" w:after="200" w:afterAutospacing="0"/>
              <w:jc w:val="center"/>
              <w:rPr>
                <w:rFonts w:ascii="Garamond" w:hAnsi="Garamond"/>
              </w:rPr>
            </w:pPr>
            <w:r w:rsidRPr="00BC0EF3">
              <w:rPr>
                <w:rFonts w:ascii="Garamond" w:hAnsi="Garamond"/>
                <w:color w:val="000000"/>
                <w:u w:val="single"/>
              </w:rPr>
              <w:t>Article (1)</w:t>
            </w:r>
          </w:p>
          <w:p w:rsidR="00CD2C45" w:rsidRPr="00BC0EF3" w:rsidRDefault="00CD2C45" w:rsidP="00CD2C45">
            <w:pPr>
              <w:pStyle w:val="NormalWeb"/>
              <w:spacing w:before="0" w:beforeAutospacing="0" w:after="200" w:afterAutospacing="0"/>
              <w:jc w:val="both"/>
              <w:rPr>
                <w:rFonts w:ascii="Garamond" w:hAnsi="Garamond"/>
              </w:rPr>
            </w:pPr>
            <w:r w:rsidRPr="00BC0EF3">
              <w:rPr>
                <w:rFonts w:ascii="Garamond" w:hAnsi="Garamond"/>
                <w:color w:val="000000"/>
              </w:rPr>
              <w:t>A shareholding company entitled “</w:t>
            </w:r>
            <w:proofErr w:type="spellStart"/>
            <w:r w:rsidRPr="00BC0EF3">
              <w:rPr>
                <w:rFonts w:ascii="Garamond" w:hAnsi="Garamond"/>
                <w:color w:val="000000"/>
              </w:rPr>
              <w:t>Zakum</w:t>
            </w:r>
            <w:proofErr w:type="spellEnd"/>
            <w:r w:rsidRPr="00BC0EF3">
              <w:rPr>
                <w:rFonts w:ascii="Garamond" w:hAnsi="Garamond"/>
                <w:color w:val="000000"/>
              </w:rPr>
              <w:t xml:space="preserve"> Oil Field Development Company” shall hereby be incorporated and regulated by the legislations applicable in Abu Dhabi. The company shall have the independent legal personality and capacity required to carry out its objectives.</w:t>
            </w:r>
          </w:p>
          <w:p w:rsidR="00CD2C45" w:rsidRPr="00BC0EF3" w:rsidRDefault="00CD2C45" w:rsidP="00CD2C45">
            <w:pPr>
              <w:pStyle w:val="NormalWeb"/>
              <w:spacing w:before="0" w:beforeAutospacing="0" w:after="200" w:afterAutospacing="0"/>
              <w:jc w:val="center"/>
              <w:rPr>
                <w:rFonts w:ascii="Garamond" w:hAnsi="Garamond"/>
              </w:rPr>
            </w:pPr>
            <w:r w:rsidRPr="00BC0EF3">
              <w:rPr>
                <w:rFonts w:ascii="Garamond" w:hAnsi="Garamond"/>
                <w:color w:val="000000"/>
                <w:u w:val="single"/>
              </w:rPr>
              <w:t>Article (2)</w:t>
            </w:r>
          </w:p>
          <w:p w:rsidR="00CD2C45" w:rsidRPr="00BC0EF3" w:rsidRDefault="00CD2C45" w:rsidP="00CD2C45">
            <w:pPr>
              <w:pStyle w:val="NormalWeb"/>
              <w:spacing w:before="0" w:beforeAutospacing="0" w:after="200" w:afterAutospacing="0"/>
              <w:jc w:val="both"/>
              <w:rPr>
                <w:rFonts w:ascii="Garamond" w:hAnsi="Garamond"/>
              </w:rPr>
            </w:pPr>
            <w:r w:rsidRPr="00BC0EF3">
              <w:rPr>
                <w:rFonts w:ascii="Garamond" w:hAnsi="Garamond"/>
                <w:color w:val="000000"/>
              </w:rPr>
              <w:t>The company’s established purpose is to process and execute the operations set forth</w:t>
            </w:r>
            <w:bookmarkStart w:id="0" w:name="_GoBack"/>
            <w:bookmarkEnd w:id="0"/>
            <w:r w:rsidRPr="00BC0EF3">
              <w:rPr>
                <w:rFonts w:ascii="Garamond" w:hAnsi="Garamond"/>
                <w:color w:val="000000"/>
              </w:rPr>
              <w:t xml:space="preserve"> in the agreements concluded or to be concluded between Abu Dhabi National Oil Company and French Oil Company regarding upstream, midstream and downstream processes at the upper layers of </w:t>
            </w:r>
            <w:proofErr w:type="spellStart"/>
            <w:r w:rsidRPr="00BC0EF3">
              <w:rPr>
                <w:rFonts w:ascii="Garamond" w:hAnsi="Garamond"/>
                <w:color w:val="000000"/>
              </w:rPr>
              <w:t>Zakum</w:t>
            </w:r>
            <w:proofErr w:type="spellEnd"/>
            <w:r w:rsidRPr="00BC0EF3">
              <w:rPr>
                <w:rFonts w:ascii="Garamond" w:hAnsi="Garamond"/>
                <w:color w:val="000000"/>
              </w:rPr>
              <w:t xml:space="preserve"> Oilfield, or in any other oil field agreed upon by the said companies.</w:t>
            </w:r>
          </w:p>
          <w:p w:rsidR="005C493A" w:rsidRPr="00BC0EF3" w:rsidRDefault="00CD2C45" w:rsidP="00C8669F">
            <w:pPr>
              <w:pStyle w:val="NormalWeb"/>
              <w:spacing w:before="0" w:beforeAutospacing="0" w:after="200" w:afterAutospacing="0"/>
              <w:jc w:val="both"/>
              <w:rPr>
                <w:rFonts w:ascii="Garamond" w:hAnsi="Garamond"/>
              </w:rPr>
            </w:pPr>
            <w:r w:rsidRPr="00BC0EF3">
              <w:rPr>
                <w:rFonts w:ascii="Garamond" w:hAnsi="Garamond"/>
                <w:color w:val="000000"/>
              </w:rPr>
              <w:t>To achieve its purpose, the company shall have the right to execute all operations and acts required for the sound management of the company’s activities, both inside and outside of the Emirate of Abu Dhabi.</w:t>
            </w:r>
          </w:p>
        </w:tc>
        <w:tc>
          <w:tcPr>
            <w:tcW w:w="5461" w:type="dxa"/>
          </w:tcPr>
          <w:p w:rsidR="005C493A" w:rsidRPr="00BC0EF3" w:rsidRDefault="005C493A" w:rsidP="00C8669F">
            <w:pPr>
              <w:bidi/>
              <w:spacing w:before="60" w:after="60"/>
              <w:jc w:val="center"/>
              <w:rPr>
                <w:rFonts w:ascii="Simplified Arabic" w:hAnsi="Simplified Arabic" w:cs="Simplified Arabic"/>
                <w:b/>
                <w:bCs/>
                <w:sz w:val="24"/>
                <w:szCs w:val="24"/>
                <w:rtl/>
                <w:lang w:bidi="ar-KW"/>
              </w:rPr>
            </w:pPr>
            <w:r w:rsidRPr="00BC0EF3">
              <w:rPr>
                <w:rFonts w:ascii="Simplified Arabic" w:hAnsi="Simplified Arabic" w:cs="Simplified Arabic"/>
                <w:b/>
                <w:bCs/>
                <w:sz w:val="24"/>
                <w:szCs w:val="24"/>
                <w:rtl/>
                <w:lang w:bidi="ar-KW"/>
              </w:rPr>
              <w:t>قانون رقم (9) لسنة 1977</w:t>
            </w:r>
          </w:p>
          <w:p w:rsidR="005C493A" w:rsidRPr="00BC0EF3" w:rsidRDefault="005C493A" w:rsidP="00C8669F">
            <w:pPr>
              <w:bidi/>
              <w:spacing w:before="60" w:after="60"/>
              <w:jc w:val="center"/>
              <w:rPr>
                <w:rFonts w:ascii="Simplified Arabic" w:hAnsi="Simplified Arabic" w:cs="Simplified Arabic"/>
                <w:b/>
                <w:bCs/>
                <w:sz w:val="24"/>
                <w:szCs w:val="24"/>
                <w:rtl/>
                <w:lang w:bidi="ar-KW"/>
              </w:rPr>
            </w:pPr>
            <w:r w:rsidRPr="00BC0EF3">
              <w:rPr>
                <w:rFonts w:ascii="Simplified Arabic" w:hAnsi="Simplified Arabic" w:cs="Simplified Arabic"/>
                <w:b/>
                <w:bCs/>
                <w:sz w:val="24"/>
                <w:szCs w:val="24"/>
                <w:rtl/>
                <w:lang w:bidi="ar-KW"/>
              </w:rPr>
              <w:t xml:space="preserve">في شأن تأسيس شركة تطوير حقل </w:t>
            </w:r>
            <w:proofErr w:type="spellStart"/>
            <w:r w:rsidRPr="00BC0EF3">
              <w:rPr>
                <w:rFonts w:ascii="Simplified Arabic" w:hAnsi="Simplified Arabic" w:cs="Simplified Arabic"/>
                <w:b/>
                <w:bCs/>
                <w:sz w:val="24"/>
                <w:szCs w:val="24"/>
                <w:rtl/>
                <w:lang w:bidi="ar-KW"/>
              </w:rPr>
              <w:t>زاكوم</w:t>
            </w:r>
            <w:proofErr w:type="spellEnd"/>
          </w:p>
          <w:p w:rsidR="005C493A" w:rsidRPr="00BC0EF3" w:rsidRDefault="005C493A" w:rsidP="005C493A">
            <w:pPr>
              <w:bidi/>
              <w:spacing w:before="60" w:after="60"/>
              <w:jc w:val="lowKashida"/>
              <w:rPr>
                <w:rFonts w:ascii="Simplified Arabic" w:hAnsi="Simplified Arabic" w:cs="Simplified Arabic"/>
                <w:sz w:val="24"/>
                <w:szCs w:val="24"/>
                <w:rtl/>
                <w:lang w:bidi="ar-KW"/>
              </w:rPr>
            </w:pPr>
            <w:r w:rsidRPr="00BC0EF3">
              <w:rPr>
                <w:rFonts w:ascii="Simplified Arabic" w:hAnsi="Simplified Arabic" w:cs="Simplified Arabic"/>
                <w:sz w:val="24"/>
                <w:szCs w:val="24"/>
                <w:rtl/>
                <w:lang w:bidi="ar-KW"/>
              </w:rPr>
              <w:t>نحن زايد بن سلطان آل نهيان، حاكم أبو ظبي،</w:t>
            </w:r>
          </w:p>
          <w:p w:rsidR="005C493A" w:rsidRPr="00BC0EF3" w:rsidRDefault="005C493A" w:rsidP="005C493A">
            <w:pPr>
              <w:bidi/>
              <w:spacing w:before="60" w:after="60"/>
              <w:jc w:val="lowKashida"/>
              <w:rPr>
                <w:rFonts w:ascii="Simplified Arabic" w:hAnsi="Simplified Arabic" w:cs="Simplified Arabic"/>
                <w:sz w:val="24"/>
                <w:szCs w:val="24"/>
                <w:rtl/>
                <w:lang w:bidi="ar-KW"/>
              </w:rPr>
            </w:pPr>
            <w:r w:rsidRPr="00BC0EF3">
              <w:rPr>
                <w:rFonts w:ascii="Simplified Arabic" w:hAnsi="Simplified Arabic" w:cs="Simplified Arabic"/>
                <w:sz w:val="24"/>
                <w:szCs w:val="24"/>
                <w:rtl/>
                <w:lang w:bidi="ar-KW"/>
              </w:rPr>
              <w:t>بعد الاطلاع على القانون رقم (1) لسنة 1974 في شأن إعادة تنظيم الجهاز الحكومي في إمارة أبوظبي،</w:t>
            </w:r>
          </w:p>
          <w:p w:rsidR="005C493A" w:rsidRPr="00BC0EF3" w:rsidRDefault="005C493A" w:rsidP="005C493A">
            <w:pPr>
              <w:bidi/>
              <w:spacing w:before="60" w:after="60"/>
              <w:jc w:val="lowKashida"/>
              <w:rPr>
                <w:rFonts w:ascii="Simplified Arabic" w:hAnsi="Simplified Arabic" w:cs="Simplified Arabic"/>
                <w:sz w:val="24"/>
                <w:szCs w:val="24"/>
                <w:rtl/>
                <w:lang w:bidi="ar-KW"/>
              </w:rPr>
            </w:pPr>
            <w:r w:rsidRPr="00BC0EF3">
              <w:rPr>
                <w:rFonts w:ascii="Simplified Arabic" w:hAnsi="Simplified Arabic" w:cs="Simplified Arabic"/>
                <w:sz w:val="24"/>
                <w:szCs w:val="24"/>
                <w:rtl/>
                <w:lang w:bidi="ar-KW"/>
              </w:rPr>
              <w:t>وعلى القانون رقم (2) لسنة 1971 في شأن المجلس الاستشاري الوطني،</w:t>
            </w:r>
          </w:p>
          <w:p w:rsidR="005C493A" w:rsidRPr="00BC0EF3" w:rsidRDefault="005C493A" w:rsidP="005C493A">
            <w:pPr>
              <w:bidi/>
              <w:spacing w:before="60" w:after="60"/>
              <w:jc w:val="lowKashida"/>
              <w:rPr>
                <w:rFonts w:ascii="Simplified Arabic" w:hAnsi="Simplified Arabic" w:cs="Simplified Arabic"/>
                <w:sz w:val="24"/>
                <w:szCs w:val="24"/>
                <w:rtl/>
                <w:lang w:bidi="ar-KW"/>
              </w:rPr>
            </w:pPr>
            <w:r w:rsidRPr="00BC0EF3">
              <w:rPr>
                <w:rFonts w:ascii="Simplified Arabic" w:hAnsi="Simplified Arabic" w:cs="Simplified Arabic"/>
                <w:sz w:val="24"/>
                <w:szCs w:val="24"/>
                <w:rtl/>
                <w:lang w:bidi="ar-KW"/>
              </w:rPr>
              <w:t>وعلى القانون رقم (7) لسنة 1971 في شأن تأسيس شركة بترول أبوظبي الوطنية المعدل بالقانون رقم (6) لسنة 1973،</w:t>
            </w:r>
          </w:p>
          <w:p w:rsidR="005C493A" w:rsidRPr="00BC0EF3" w:rsidRDefault="005C493A" w:rsidP="005C493A">
            <w:pPr>
              <w:bidi/>
              <w:spacing w:before="60" w:after="60"/>
              <w:jc w:val="lowKashida"/>
              <w:rPr>
                <w:rFonts w:ascii="Simplified Arabic" w:hAnsi="Simplified Arabic" w:cs="Simplified Arabic"/>
                <w:sz w:val="24"/>
                <w:szCs w:val="24"/>
                <w:rtl/>
                <w:lang w:bidi="ar-KW"/>
              </w:rPr>
            </w:pPr>
            <w:r w:rsidRPr="00BC0EF3">
              <w:rPr>
                <w:rFonts w:ascii="Simplified Arabic" w:hAnsi="Simplified Arabic" w:cs="Simplified Arabic"/>
                <w:sz w:val="24"/>
                <w:szCs w:val="24"/>
                <w:rtl/>
                <w:lang w:bidi="ar-KW"/>
              </w:rPr>
              <w:t>وبناءً على ما عرضه رئيس مجلس إدارة شركة بترول أبوظبي الوطنية، ووافق عليه المجلس التنفيذي لإمارة أبوظبي،</w:t>
            </w:r>
          </w:p>
          <w:p w:rsidR="005C493A" w:rsidRPr="00BC0EF3" w:rsidRDefault="005C493A" w:rsidP="005C493A">
            <w:pPr>
              <w:bidi/>
              <w:spacing w:before="60" w:after="60"/>
              <w:jc w:val="lowKashida"/>
              <w:rPr>
                <w:rFonts w:ascii="Simplified Arabic" w:hAnsi="Simplified Arabic" w:cs="Simplified Arabic"/>
                <w:sz w:val="24"/>
                <w:szCs w:val="24"/>
                <w:lang w:bidi="ar-KW"/>
              </w:rPr>
            </w:pPr>
            <w:r w:rsidRPr="00BC0EF3">
              <w:rPr>
                <w:rFonts w:ascii="Simplified Arabic" w:hAnsi="Simplified Arabic" w:cs="Simplified Arabic"/>
                <w:sz w:val="24"/>
                <w:szCs w:val="24"/>
                <w:rtl/>
                <w:lang w:bidi="ar-KW"/>
              </w:rPr>
              <w:t>أصدرنا القانون التالي:</w:t>
            </w:r>
          </w:p>
          <w:p w:rsidR="00C8669F" w:rsidRPr="00BC0EF3" w:rsidRDefault="00C8669F" w:rsidP="00C8669F">
            <w:pPr>
              <w:bidi/>
              <w:spacing w:before="60" w:after="60"/>
              <w:jc w:val="lowKashida"/>
              <w:rPr>
                <w:rFonts w:ascii="Simplified Arabic" w:hAnsi="Simplified Arabic" w:cs="Simplified Arabic"/>
                <w:sz w:val="24"/>
                <w:szCs w:val="24"/>
                <w:rtl/>
                <w:lang w:bidi="ar-KW"/>
              </w:rPr>
            </w:pPr>
          </w:p>
          <w:p w:rsidR="005C493A" w:rsidRPr="00BC0EF3" w:rsidRDefault="005C493A" w:rsidP="00C8669F">
            <w:pPr>
              <w:bidi/>
              <w:spacing w:before="60" w:after="60"/>
              <w:jc w:val="center"/>
              <w:rPr>
                <w:rFonts w:ascii="Simplified Arabic" w:hAnsi="Simplified Arabic" w:cs="Simplified Arabic"/>
                <w:sz w:val="24"/>
                <w:szCs w:val="24"/>
                <w:u w:val="single"/>
                <w:rtl/>
                <w:lang w:bidi="ar-KW"/>
              </w:rPr>
            </w:pPr>
            <w:r w:rsidRPr="00BC0EF3">
              <w:rPr>
                <w:rFonts w:ascii="Simplified Arabic" w:hAnsi="Simplified Arabic" w:cs="Simplified Arabic"/>
                <w:sz w:val="24"/>
                <w:szCs w:val="24"/>
                <w:u w:val="single"/>
                <w:rtl/>
                <w:lang w:bidi="ar-KW"/>
              </w:rPr>
              <w:t>مادة (1)</w:t>
            </w:r>
          </w:p>
          <w:p w:rsidR="005C493A" w:rsidRPr="00BC0EF3" w:rsidRDefault="005C493A" w:rsidP="005C493A">
            <w:pPr>
              <w:bidi/>
              <w:spacing w:before="60" w:after="60"/>
              <w:jc w:val="lowKashida"/>
              <w:rPr>
                <w:rFonts w:ascii="Simplified Arabic" w:hAnsi="Simplified Arabic" w:cs="Simplified Arabic"/>
                <w:sz w:val="24"/>
                <w:szCs w:val="24"/>
                <w:lang w:bidi="ar-KW"/>
              </w:rPr>
            </w:pPr>
            <w:r w:rsidRPr="00BC0EF3">
              <w:rPr>
                <w:rFonts w:ascii="Simplified Arabic" w:hAnsi="Simplified Arabic" w:cs="Simplified Arabic"/>
                <w:sz w:val="24"/>
                <w:szCs w:val="24"/>
                <w:rtl/>
                <w:lang w:bidi="ar-KW"/>
              </w:rPr>
              <w:t xml:space="preserve">تؤسس بموجب أحكام هذا القانون شركة مساهمة تسمى "شركة تطوير حقل </w:t>
            </w:r>
            <w:proofErr w:type="spellStart"/>
            <w:r w:rsidRPr="00BC0EF3">
              <w:rPr>
                <w:rFonts w:ascii="Simplified Arabic" w:hAnsi="Simplified Arabic" w:cs="Simplified Arabic"/>
                <w:sz w:val="24"/>
                <w:szCs w:val="24"/>
                <w:rtl/>
                <w:lang w:bidi="ar-KW"/>
              </w:rPr>
              <w:t>زاكوم</w:t>
            </w:r>
            <w:proofErr w:type="spellEnd"/>
            <w:r w:rsidRPr="00BC0EF3">
              <w:rPr>
                <w:rFonts w:ascii="Simplified Arabic" w:hAnsi="Simplified Arabic" w:cs="Simplified Arabic"/>
                <w:sz w:val="24"/>
                <w:szCs w:val="24"/>
                <w:rtl/>
                <w:lang w:bidi="ar-KW"/>
              </w:rPr>
              <w:t>" تخضع لكافة التشريعات المعمول بها في أبوظبي، وتكون لها الشخصية الاعتبارية المستقلة، وتتمتع بالأهلية الكاملة لتحقيق أغراضها.</w:t>
            </w:r>
          </w:p>
          <w:p w:rsidR="005C493A" w:rsidRPr="00BC0EF3" w:rsidRDefault="005C493A" w:rsidP="00C8669F">
            <w:pPr>
              <w:bidi/>
              <w:spacing w:before="60" w:after="60"/>
              <w:jc w:val="center"/>
              <w:rPr>
                <w:rFonts w:ascii="Simplified Arabic" w:hAnsi="Simplified Arabic" w:cs="Simplified Arabic"/>
                <w:sz w:val="24"/>
                <w:szCs w:val="24"/>
                <w:u w:val="single"/>
                <w:rtl/>
                <w:lang w:bidi="ar-KW"/>
              </w:rPr>
            </w:pPr>
            <w:r w:rsidRPr="00BC0EF3">
              <w:rPr>
                <w:rFonts w:ascii="Simplified Arabic" w:hAnsi="Simplified Arabic" w:cs="Simplified Arabic"/>
                <w:sz w:val="24"/>
                <w:szCs w:val="24"/>
                <w:u w:val="single"/>
                <w:rtl/>
                <w:lang w:bidi="ar-KW"/>
              </w:rPr>
              <w:t>مادة (2)</w:t>
            </w:r>
          </w:p>
          <w:p w:rsidR="005C493A" w:rsidRPr="00BC0EF3" w:rsidRDefault="005C493A" w:rsidP="005C493A">
            <w:pPr>
              <w:bidi/>
              <w:spacing w:before="60" w:after="60"/>
              <w:jc w:val="lowKashida"/>
              <w:rPr>
                <w:rFonts w:ascii="Simplified Arabic" w:hAnsi="Simplified Arabic" w:cs="Simplified Arabic"/>
                <w:sz w:val="24"/>
                <w:szCs w:val="24"/>
                <w:rtl/>
                <w:lang w:bidi="ar-KW"/>
              </w:rPr>
            </w:pPr>
            <w:r w:rsidRPr="00BC0EF3">
              <w:rPr>
                <w:rFonts w:ascii="Simplified Arabic" w:hAnsi="Simplified Arabic" w:cs="Simplified Arabic"/>
                <w:sz w:val="24"/>
                <w:szCs w:val="24"/>
                <w:rtl/>
                <w:lang w:bidi="ar-KW"/>
              </w:rPr>
              <w:t xml:space="preserve">غرض الشركة هو القيام بتسيير وتنفيذ العمليات المنصوص عليها في الاتفاقيات المبرمة أو التي ستبرم بين شركة بترول أبوظبي الوطنية وبين شركة البترول الفرنسية بشأن التنقيب عن المواد البترولية والغازية وتطويرها وإنتاجها في الطبقات العليا من حقل </w:t>
            </w:r>
            <w:proofErr w:type="spellStart"/>
            <w:r w:rsidRPr="00BC0EF3">
              <w:rPr>
                <w:rFonts w:ascii="Simplified Arabic" w:hAnsi="Simplified Arabic" w:cs="Simplified Arabic"/>
                <w:sz w:val="24"/>
                <w:szCs w:val="24"/>
                <w:rtl/>
                <w:lang w:bidi="ar-KW"/>
              </w:rPr>
              <w:t>زاكوم</w:t>
            </w:r>
            <w:proofErr w:type="spellEnd"/>
            <w:r w:rsidRPr="00BC0EF3">
              <w:rPr>
                <w:rFonts w:ascii="Simplified Arabic" w:hAnsi="Simplified Arabic" w:cs="Simplified Arabic"/>
                <w:sz w:val="24"/>
                <w:szCs w:val="24"/>
                <w:rtl/>
                <w:lang w:bidi="ar-KW"/>
              </w:rPr>
              <w:t xml:space="preserve"> أو في أي حقل آخر يتفق عليه بين الشركتين المذكورتين.</w:t>
            </w:r>
          </w:p>
          <w:p w:rsidR="005C493A" w:rsidRPr="00BC0EF3" w:rsidRDefault="005C493A" w:rsidP="00C8669F">
            <w:pPr>
              <w:bidi/>
              <w:spacing w:before="60" w:after="60"/>
              <w:jc w:val="lowKashida"/>
              <w:rPr>
                <w:rFonts w:ascii="Simplified Arabic" w:hAnsi="Simplified Arabic" w:cs="Simplified Arabic"/>
                <w:sz w:val="24"/>
                <w:szCs w:val="24"/>
                <w:lang w:bidi="ar-KW"/>
              </w:rPr>
            </w:pPr>
            <w:r w:rsidRPr="00BC0EF3">
              <w:rPr>
                <w:rFonts w:ascii="Simplified Arabic" w:hAnsi="Simplified Arabic" w:cs="Simplified Arabic"/>
                <w:sz w:val="24"/>
                <w:szCs w:val="24"/>
                <w:rtl/>
                <w:lang w:bidi="ar-KW"/>
              </w:rPr>
              <w:t xml:space="preserve">وللشركة في سبيل تحقيق أغراضها أن تباشر كافة العمليات والتصرفات التي </w:t>
            </w:r>
            <w:proofErr w:type="spellStart"/>
            <w:r w:rsidRPr="00BC0EF3">
              <w:rPr>
                <w:rFonts w:ascii="Simplified Arabic" w:hAnsi="Simplified Arabic" w:cs="Simplified Arabic"/>
                <w:sz w:val="24"/>
                <w:szCs w:val="24"/>
                <w:rtl/>
                <w:lang w:bidi="ar-KW"/>
              </w:rPr>
              <w:t>يقتضيها</w:t>
            </w:r>
            <w:proofErr w:type="spellEnd"/>
            <w:r w:rsidRPr="00BC0EF3">
              <w:rPr>
                <w:rFonts w:ascii="Simplified Arabic" w:hAnsi="Simplified Arabic" w:cs="Simplified Arabic"/>
                <w:sz w:val="24"/>
                <w:szCs w:val="24"/>
                <w:rtl/>
                <w:lang w:bidi="ar-KW"/>
              </w:rPr>
              <w:t xml:space="preserve"> حسن قيام الشركة بأعمالها، داخل إمارة أبوظبي، أو خارجها.</w:t>
            </w:r>
          </w:p>
        </w:tc>
      </w:tr>
    </w:tbl>
    <w:p w:rsidR="005C493A" w:rsidRPr="00BC0EF3" w:rsidRDefault="005C493A" w:rsidP="005C493A">
      <w:pPr>
        <w:rPr>
          <w:rFonts w:ascii="Garamond" w:hAnsi="Garamond"/>
          <w:sz w:val="24"/>
          <w:szCs w:val="24"/>
          <w:rtl/>
          <w:lang w:bidi="ar-KW"/>
        </w:rPr>
      </w:pPr>
    </w:p>
    <w:sectPr w:rsidR="005C493A" w:rsidRPr="00BC0E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3A"/>
    <w:rsid w:val="005C493A"/>
    <w:rsid w:val="00AC004F"/>
    <w:rsid w:val="00BC0EF3"/>
    <w:rsid w:val="00C8669F"/>
    <w:rsid w:val="00CD2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2C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2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Warba Bank</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Afia</dc:creator>
  <cp:lastModifiedBy>Muhammad Afia</cp:lastModifiedBy>
  <cp:revision>5</cp:revision>
  <dcterms:created xsi:type="dcterms:W3CDTF">2013-06-09T10:41:00Z</dcterms:created>
  <dcterms:modified xsi:type="dcterms:W3CDTF">2013-06-11T12:18:00Z</dcterms:modified>
</cp:coreProperties>
</file>