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B6" w:rsidRPr="009570B6" w:rsidRDefault="009570B6" w:rsidP="009570B6">
      <w:pPr>
        <w:shd w:val="clear" w:color="auto" w:fill="FFFFFF"/>
        <w:spacing w:after="0" w:line="240" w:lineRule="auto"/>
        <w:outlineLvl w:val="0"/>
        <w:rPr>
          <w:rFonts w:ascii="Traditional Arabic" w:eastAsia="Times New Roman" w:hAnsi="Traditional Arabic" w:cs="Traditional Arabic"/>
          <w:b/>
          <w:bCs/>
          <w:color w:val="008000"/>
          <w:kern w:val="36"/>
          <w:sz w:val="30"/>
          <w:szCs w:val="30"/>
        </w:rPr>
      </w:pPr>
      <w:r w:rsidRPr="009570B6">
        <w:rPr>
          <w:rFonts w:ascii="Traditional Arabic" w:eastAsia="Times New Roman" w:hAnsi="Traditional Arabic" w:cs="Traditional Arabic"/>
          <w:b/>
          <w:bCs/>
          <w:color w:val="008000"/>
          <w:kern w:val="36"/>
          <w:sz w:val="30"/>
          <w:szCs w:val="30"/>
          <w:rtl/>
        </w:rPr>
        <w:t>تحفة الأقران بفضل شهر شعبان</w:t>
      </w:r>
    </w:p>
    <w:p w:rsidR="009570B6" w:rsidRPr="009570B6" w:rsidRDefault="009570B6" w:rsidP="009570B6">
      <w:pPr>
        <w:shd w:val="clear" w:color="auto" w:fill="FFFFFF"/>
        <w:spacing w:after="0" w:line="240" w:lineRule="auto"/>
        <w:rPr>
          <w:rFonts w:ascii="Traditional Arabic" w:eastAsia="Times New Roman" w:hAnsi="Traditional Arabic" w:cs="Traditional Arabic"/>
          <w:b/>
          <w:bCs/>
          <w:color w:val="000000"/>
          <w:sz w:val="24"/>
          <w:szCs w:val="24"/>
          <w:rtl/>
        </w:rPr>
      </w:pPr>
      <w:hyperlink r:id="rId4" w:history="1">
        <w:r w:rsidRPr="009570B6">
          <w:rPr>
            <w:rFonts w:ascii="Traditional Arabic" w:eastAsia="Times New Roman" w:hAnsi="Traditional Arabic" w:cs="Traditional Arabic"/>
            <w:b/>
            <w:bCs/>
            <w:color w:val="08731F"/>
            <w:sz w:val="24"/>
            <w:szCs w:val="24"/>
            <w:rtl/>
          </w:rPr>
          <w:t xml:space="preserve">أبو أنس العراقي ماجد بن خنجر </w:t>
        </w:r>
        <w:proofErr w:type="spellStart"/>
        <w:r w:rsidRPr="009570B6">
          <w:rPr>
            <w:rFonts w:ascii="Traditional Arabic" w:eastAsia="Times New Roman" w:hAnsi="Traditional Arabic" w:cs="Traditional Arabic"/>
            <w:b/>
            <w:bCs/>
            <w:color w:val="08731F"/>
            <w:sz w:val="24"/>
            <w:szCs w:val="24"/>
            <w:rtl/>
          </w:rPr>
          <w:t>البنكاني</w:t>
        </w:r>
        <w:proofErr w:type="spellEnd"/>
      </w:hyperlink>
    </w:p>
    <w:p w:rsidR="009570B6" w:rsidRPr="009570B6" w:rsidRDefault="009570B6" w:rsidP="009570B6">
      <w:pPr>
        <w:shd w:val="clear" w:color="auto" w:fill="FFFFFF"/>
        <w:spacing w:after="0" w:line="240" w:lineRule="auto"/>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4"/>
          <w:szCs w:val="24"/>
          <w:rtl/>
        </w:rPr>
        <w:br/>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80"/>
          <w:sz w:val="27"/>
          <w:szCs w:val="27"/>
          <w:rtl/>
        </w:rPr>
        <w:t>إنَّ الحمد لله نحمده،</w:t>
      </w:r>
      <w:r w:rsidRPr="009570B6">
        <w:rPr>
          <w:rFonts w:ascii="Traditional Arabic" w:eastAsia="Times New Roman" w:hAnsi="Traditional Arabic" w:cs="Traditional Arabic"/>
          <w:b/>
          <w:bCs/>
          <w:color w:val="000000"/>
          <w:sz w:val="27"/>
          <w:szCs w:val="27"/>
        </w:rPr>
        <w:t> </w:t>
      </w:r>
      <w:proofErr w:type="spellStart"/>
      <w:r w:rsidRPr="009570B6">
        <w:rPr>
          <w:rFonts w:ascii="Traditional Arabic" w:eastAsia="Times New Roman" w:hAnsi="Traditional Arabic" w:cs="Traditional Arabic"/>
          <w:b/>
          <w:bCs/>
          <w:color w:val="000000"/>
          <w:sz w:val="27"/>
          <w:szCs w:val="27"/>
          <w:rtl/>
        </w:rPr>
        <w:t>ونستعينه</w:t>
      </w:r>
      <w:proofErr w:type="spellEnd"/>
      <w:r w:rsidRPr="009570B6">
        <w:rPr>
          <w:rFonts w:ascii="Traditional Arabic" w:eastAsia="Times New Roman" w:hAnsi="Traditional Arabic" w:cs="Traditional Arabic"/>
          <w:b/>
          <w:bCs/>
          <w:color w:val="000000"/>
          <w:sz w:val="27"/>
          <w:szCs w:val="27"/>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8000"/>
          <w:sz w:val="27"/>
          <w:szCs w:val="27"/>
          <w:rtl/>
        </w:rPr>
        <w:t>يَا أَيُّهَا الَّذِينَ آمَنُوا اتَّقُوا اللَّهَ حَقَّ تُقَاتِهِ وَلاَ تَمُوتُنَّ إِلاَّ وَأَنْتُمْ مُسْلِمُونَ</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 xml:space="preserve">﴾ </w:t>
      </w:r>
      <w:r w:rsidRPr="009570B6">
        <w:rPr>
          <w:rFonts w:ascii="Traditional Arabic" w:eastAsia="Times New Roman" w:hAnsi="Traditional Arabic" w:cs="Traditional Arabic"/>
          <w:b/>
          <w:bCs/>
          <w:color w:val="000000"/>
          <w:sz w:val="27"/>
          <w:szCs w:val="27"/>
        </w:rPr>
        <w:t>[</w:t>
      </w:r>
      <w:r w:rsidRPr="009570B6">
        <w:rPr>
          <w:rFonts w:ascii="Traditional Arabic" w:eastAsia="Times New Roman" w:hAnsi="Traditional Arabic" w:cs="Traditional Arabic"/>
          <w:b/>
          <w:bCs/>
          <w:color w:val="000000"/>
          <w:sz w:val="27"/>
          <w:szCs w:val="27"/>
          <w:rtl/>
        </w:rPr>
        <w:t>آل عمران: 102</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8080"/>
          <w:sz w:val="27"/>
          <w:rtl/>
        </w:rPr>
        <w:t>أما بعد</w:t>
      </w:r>
      <w:r w:rsidRPr="009570B6">
        <w:rPr>
          <w:rFonts w:ascii="Traditional Arabic" w:eastAsia="Times New Roman" w:hAnsi="Traditional Arabic" w:cs="Traditional Arabic"/>
          <w:b/>
          <w:bCs/>
          <w:color w:val="008080"/>
          <w:sz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فإنَّ خيرَ الكلام كلامُ الله تعالى، وخيرَ الهَدي هديُ محمد، وإنَّ شرَّ الأمور محدَثاتُها، وكلَّ محدَثة بِدعة، وكلَّ بدعة ضلالة، وكل ضلالة في النار</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ثبَت عن نبيِّنا - صلَّى الله عليه وسلَّم - ما في شهرِ شعبان مِن فضائل، كالصِّيام، ورفْع الأعمال، وغفران الذنوب، وإلى غيرِ ذلك مِن الفضائل</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فعن أسامة بن زيد</w:t>
      </w:r>
      <w:r w:rsidRPr="009570B6">
        <w:rPr>
          <w:rFonts w:ascii="Traditional Arabic" w:eastAsia="Times New Roman" w:hAnsi="Traditional Arabic" w:cs="Traditional Arabic"/>
          <w:b/>
          <w:bCs/>
          <w:color w:val="000000"/>
          <w:sz w:val="27"/>
          <w:szCs w:val="27"/>
        </w:rPr>
        <w:t xml:space="preserve"> - </w:t>
      </w:r>
      <w:r w:rsidRPr="009570B6">
        <w:rPr>
          <w:rFonts w:ascii="Traditional Arabic" w:eastAsia="Times New Roman" w:hAnsi="Traditional Arabic" w:cs="Traditional Arabic"/>
          <w:b/>
          <w:bCs/>
          <w:color w:val="000000"/>
          <w:sz w:val="27"/>
          <w:szCs w:val="27"/>
          <w:rtl/>
        </w:rPr>
        <w:t>رضي الله عنه</w:t>
      </w:r>
      <w:r w:rsidRPr="009570B6">
        <w:rPr>
          <w:rFonts w:ascii="Traditional Arabic" w:eastAsia="Times New Roman" w:hAnsi="Traditional Arabic" w:cs="Traditional Arabic"/>
          <w:b/>
          <w:bCs/>
          <w:color w:val="000000"/>
          <w:sz w:val="27"/>
          <w:szCs w:val="27"/>
        </w:rPr>
        <w:t xml:space="preserve"> - </w:t>
      </w:r>
      <w:r w:rsidRPr="009570B6">
        <w:rPr>
          <w:rFonts w:ascii="Traditional Arabic" w:eastAsia="Times New Roman" w:hAnsi="Traditional Arabic" w:cs="Traditional Arabic"/>
          <w:b/>
          <w:bCs/>
          <w:color w:val="000000"/>
          <w:sz w:val="27"/>
          <w:szCs w:val="27"/>
          <w:rtl/>
        </w:rPr>
        <w:t>قال: قلتُ: يا رسول الله، لم أرَكَ تصومُ من شهر مِن الشهور ما تصوم مِن شعبان؟</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قال</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rPr>
        <w:t>((</w:t>
      </w:r>
      <w:r w:rsidRPr="009570B6">
        <w:rPr>
          <w:rFonts w:ascii="Traditional Arabic" w:eastAsia="Times New Roman" w:hAnsi="Traditional Arabic" w:cs="Traditional Arabic"/>
          <w:b/>
          <w:bCs/>
          <w:color w:val="000000"/>
          <w:sz w:val="27"/>
          <w:rtl/>
        </w:rPr>
        <w:t>ذاك شهرٌ يغفُل الناس فيه عنه بيْن رجب ورمضان، وهو شهرٌ تُرفَع فيه الأعمال إلى ربِّ العالمين، وأحبُّ أن يُرفَع عملي وأنا صائِم</w:t>
      </w:r>
      <w:r w:rsidRPr="009570B6">
        <w:rPr>
          <w:rFonts w:ascii="Traditional Arabic" w:eastAsia="Times New Roman" w:hAnsi="Traditional Arabic" w:cs="Traditional Arabic"/>
          <w:b/>
          <w:bCs/>
          <w:color w:val="000000"/>
          <w:sz w:val="27"/>
        </w:rPr>
        <w:t>))</w:t>
      </w:r>
      <w:bookmarkStart w:id="0" w:name="_ftnref1"/>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"_ftn1"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[1]</w:t>
      </w:r>
      <w:r w:rsidRPr="009570B6">
        <w:rPr>
          <w:rFonts w:ascii="Traditional Arabic" w:eastAsia="Times New Roman" w:hAnsi="Traditional Arabic" w:cs="Traditional Arabic"/>
          <w:b/>
          <w:bCs/>
          <w:color w:val="000000"/>
          <w:sz w:val="27"/>
          <w:szCs w:val="27"/>
        </w:rPr>
        <w:fldChar w:fldCharType="end"/>
      </w:r>
      <w:bookmarkEnd w:id="0"/>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فوجهُ تخصيصه شعبانَ بكثرة الصوم؛ لكونِ أعمال العبادة تُرفَع فيه</w:t>
      </w:r>
      <w:bookmarkStart w:id="1" w:name="_ftnref2"/>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"_ftn2"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[2]</w:t>
      </w:r>
      <w:r w:rsidRPr="009570B6">
        <w:rPr>
          <w:rFonts w:ascii="Traditional Arabic" w:eastAsia="Times New Roman" w:hAnsi="Traditional Arabic" w:cs="Traditional Arabic"/>
          <w:b/>
          <w:bCs/>
          <w:color w:val="000000"/>
          <w:sz w:val="27"/>
          <w:szCs w:val="27"/>
        </w:rPr>
        <w:fldChar w:fldCharType="end"/>
      </w:r>
      <w:bookmarkEnd w:id="1"/>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lastRenderedPageBreak/>
        <w:t>ورُوي عن أنس بن مالك - رضي الله عنه - قال</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rPr>
        <w:t>((</w:t>
      </w:r>
      <w:r w:rsidRPr="009570B6">
        <w:rPr>
          <w:rFonts w:ascii="Traditional Arabic" w:eastAsia="Times New Roman" w:hAnsi="Traditional Arabic" w:cs="Traditional Arabic"/>
          <w:b/>
          <w:bCs/>
          <w:color w:val="000000"/>
          <w:sz w:val="27"/>
          <w:rtl/>
        </w:rPr>
        <w:t>كان رسولُ الله - صلَّى الله عليه وسلَّم - يصوم ولا يُفطِر، حتى نقول: ما في نفس رسول الله - صلَّى الله عليه وسلَّم - أن يُفطِر العام، ثم يُفطر فلا يصوم، حتى نقول: ما في</w:t>
      </w:r>
      <w:r w:rsidRPr="009570B6">
        <w:rPr>
          <w:rFonts w:ascii="Traditional Arabic" w:eastAsia="Times New Roman" w:hAnsi="Traditional Arabic" w:cs="Traditional Arabic"/>
          <w:b/>
          <w:bCs/>
          <w:color w:val="000000"/>
          <w:sz w:val="27"/>
        </w:rPr>
        <w:t> </w:t>
      </w:r>
      <w:r w:rsidRPr="009570B6">
        <w:rPr>
          <w:rFonts w:ascii="Traditional Arabic" w:eastAsia="Times New Roman" w:hAnsi="Traditional Arabic" w:cs="Traditional Arabic"/>
          <w:b/>
          <w:bCs/>
          <w:color w:val="000000"/>
          <w:sz w:val="27"/>
          <w:rtl/>
        </w:rPr>
        <w:t>نفسه أن يصومَ العام، وكان أحبُّ الصوم إليه في شعبان</w:t>
      </w:r>
      <w:r w:rsidRPr="009570B6">
        <w:rPr>
          <w:rFonts w:ascii="Traditional Arabic" w:eastAsia="Times New Roman" w:hAnsi="Traditional Arabic" w:cs="Traditional Arabic"/>
          <w:b/>
          <w:bCs/>
          <w:color w:val="000000"/>
          <w:sz w:val="27"/>
          <w:szCs w:val="27"/>
        </w:rPr>
        <w:t>))</w:t>
      </w:r>
      <w:bookmarkStart w:id="2" w:name="_ftnref3"/>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"_ftn3"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[3]</w:t>
      </w:r>
      <w:r w:rsidRPr="009570B6">
        <w:rPr>
          <w:rFonts w:ascii="Traditional Arabic" w:eastAsia="Times New Roman" w:hAnsi="Traditional Arabic" w:cs="Traditional Arabic"/>
          <w:b/>
          <w:bCs/>
          <w:color w:val="000000"/>
          <w:sz w:val="27"/>
          <w:szCs w:val="27"/>
        </w:rPr>
        <w:fldChar w:fldCharType="end"/>
      </w:r>
      <w:bookmarkEnd w:id="2"/>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 xml:space="preserve">وعن أمِّ </w:t>
      </w:r>
      <w:proofErr w:type="spellStart"/>
      <w:r w:rsidRPr="009570B6">
        <w:rPr>
          <w:rFonts w:ascii="Traditional Arabic" w:eastAsia="Times New Roman" w:hAnsi="Traditional Arabic" w:cs="Traditional Arabic"/>
          <w:b/>
          <w:bCs/>
          <w:color w:val="000000"/>
          <w:sz w:val="27"/>
          <w:szCs w:val="27"/>
          <w:rtl/>
        </w:rPr>
        <w:t>سلمة</w:t>
      </w:r>
      <w:proofErr w:type="spellEnd"/>
      <w:r w:rsidRPr="009570B6">
        <w:rPr>
          <w:rFonts w:ascii="Traditional Arabic" w:eastAsia="Times New Roman" w:hAnsi="Traditional Arabic" w:cs="Traditional Arabic"/>
          <w:b/>
          <w:bCs/>
          <w:color w:val="000000"/>
          <w:sz w:val="27"/>
          <w:szCs w:val="27"/>
          <w:rtl/>
        </w:rPr>
        <w:t xml:space="preserve"> - رضي الله عنها - عن النبيِّ -  صلَّى الله عليه وسلَّم</w:t>
      </w:r>
      <w:r w:rsidRPr="009570B6">
        <w:rPr>
          <w:rFonts w:ascii="Traditional Arabic" w:eastAsia="Times New Roman" w:hAnsi="Traditional Arabic" w:cs="Traditional Arabic"/>
          <w:b/>
          <w:bCs/>
          <w:color w:val="000000"/>
          <w:sz w:val="27"/>
          <w:szCs w:val="27"/>
        </w:rPr>
        <w:t xml:space="preserve"> -:  "</w:t>
      </w:r>
      <w:r w:rsidRPr="009570B6">
        <w:rPr>
          <w:rFonts w:ascii="Traditional Arabic" w:eastAsia="Times New Roman" w:hAnsi="Traditional Arabic" w:cs="Traditional Arabic"/>
          <w:b/>
          <w:bCs/>
          <w:color w:val="000000"/>
          <w:sz w:val="27"/>
          <w:rtl/>
        </w:rPr>
        <w:t>أنَّه لم يكن يصوم مِن السَّنة شهرًا تامًّا إلا شعبان يَصِله برمضان</w:t>
      </w:r>
      <w:r w:rsidRPr="009570B6">
        <w:rPr>
          <w:rFonts w:ascii="Traditional Arabic" w:eastAsia="Times New Roman" w:hAnsi="Traditional Arabic" w:cs="Traditional Arabic"/>
          <w:b/>
          <w:bCs/>
          <w:color w:val="000000"/>
          <w:sz w:val="27"/>
          <w:szCs w:val="27"/>
        </w:rPr>
        <w:t>"</w:t>
      </w:r>
      <w:bookmarkStart w:id="3" w:name="_ftnref4"/>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"_ftn4"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[4]</w:t>
      </w:r>
      <w:r w:rsidRPr="009570B6">
        <w:rPr>
          <w:rFonts w:ascii="Traditional Arabic" w:eastAsia="Times New Roman" w:hAnsi="Traditional Arabic" w:cs="Traditional Arabic"/>
          <w:b/>
          <w:bCs/>
          <w:color w:val="000000"/>
          <w:sz w:val="27"/>
          <w:szCs w:val="27"/>
        </w:rPr>
        <w:fldChar w:fldCharType="end"/>
      </w:r>
      <w:bookmarkEnd w:id="3"/>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نقَل الترمذيُّ عن ابن المبارك أنَّه قال: جائزٌ في كلام العرَب إذا صام أكثر الشهر أن يقول: صام الشهر كلَّه، ويقال: قام فلان ليلتَه أجمع، ولعلَّه قد تعشَّى واشتغلَ ببعض أمرِه</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 xml:space="preserve">قال الترمذيُّ: كأنَّ ابن المبارك جمع بيْن الحديثين بذلك، </w:t>
      </w:r>
      <w:proofErr w:type="spellStart"/>
      <w:r w:rsidRPr="009570B6">
        <w:rPr>
          <w:rFonts w:ascii="Traditional Arabic" w:eastAsia="Times New Roman" w:hAnsi="Traditional Arabic" w:cs="Traditional Arabic"/>
          <w:b/>
          <w:bCs/>
          <w:color w:val="000000"/>
          <w:sz w:val="27"/>
          <w:szCs w:val="27"/>
          <w:rtl/>
        </w:rPr>
        <w:t>وحاصِله</w:t>
      </w:r>
      <w:proofErr w:type="spellEnd"/>
      <w:r w:rsidRPr="009570B6">
        <w:rPr>
          <w:rFonts w:ascii="Traditional Arabic" w:eastAsia="Times New Roman" w:hAnsi="Traditional Arabic" w:cs="Traditional Arabic"/>
          <w:b/>
          <w:bCs/>
          <w:color w:val="000000"/>
          <w:sz w:val="27"/>
          <w:szCs w:val="27"/>
          <w:rtl/>
        </w:rPr>
        <w:t xml:space="preserve"> أنَّ الرواية الأولى مفسِّرة للثانية مخصِّصة لها، وأنَّ المراد بالكلِّ الأكثر، وهو مجاز قليل الاستعمال</w:t>
      </w:r>
      <w:bookmarkStart w:id="4" w:name="_ftnref5"/>
      <w:r w:rsidRPr="009570B6">
        <w:rPr>
          <w:rFonts w:ascii="Traditional Arabic" w:eastAsia="Times New Roman" w:hAnsi="Traditional Arabic" w:cs="Traditional Arabic"/>
          <w:b/>
          <w:bCs/>
          <w:color w:val="008000"/>
          <w:sz w:val="27"/>
          <w:szCs w:val="27"/>
        </w:rPr>
        <w:fldChar w:fldCharType="begin"/>
      </w:r>
      <w:r w:rsidRPr="009570B6">
        <w:rPr>
          <w:rFonts w:ascii="Traditional Arabic" w:eastAsia="Times New Roman" w:hAnsi="Traditional Arabic" w:cs="Traditional Arabic"/>
          <w:b/>
          <w:bCs/>
          <w:color w:val="008000"/>
          <w:sz w:val="27"/>
          <w:szCs w:val="27"/>
        </w:rPr>
        <w:instrText xml:space="preserve"> HYPERLINK "https://www.alukah.net/spotlight/0/33195/" \l "_ftn5" </w:instrText>
      </w:r>
      <w:r w:rsidRPr="009570B6">
        <w:rPr>
          <w:rFonts w:ascii="Traditional Arabic" w:eastAsia="Times New Roman" w:hAnsi="Traditional Arabic" w:cs="Traditional Arabic"/>
          <w:b/>
          <w:bCs/>
          <w:color w:val="008000"/>
          <w:sz w:val="27"/>
          <w:szCs w:val="27"/>
        </w:rPr>
        <w:fldChar w:fldCharType="separate"/>
      </w:r>
      <w:r w:rsidRPr="009570B6">
        <w:rPr>
          <w:rFonts w:ascii="Traditional Arabic" w:eastAsia="Times New Roman" w:hAnsi="Traditional Arabic" w:cs="Traditional Arabic"/>
          <w:b/>
          <w:bCs/>
          <w:color w:val="08731F"/>
          <w:sz w:val="27"/>
        </w:rPr>
        <w:t>[5]</w:t>
      </w:r>
      <w:r w:rsidRPr="009570B6">
        <w:rPr>
          <w:rFonts w:ascii="Traditional Arabic" w:eastAsia="Times New Roman" w:hAnsi="Traditional Arabic" w:cs="Traditional Arabic"/>
          <w:b/>
          <w:bCs/>
          <w:color w:val="008000"/>
          <w:sz w:val="27"/>
          <w:szCs w:val="27"/>
        </w:rPr>
        <w:fldChar w:fldCharType="end"/>
      </w:r>
      <w:bookmarkEnd w:id="4"/>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وقال ابن حجر - رحمه الله تعالى -: "ولا تَعارُضَ بين هذا وبين ما تقدَّم مِن الأحاديث في النهي عن تقدُّم رمضان بصوم يومٍ أو يومين، وكذا ما جاء مِن النهي عن صوم نِصف شعبان الثاني، فإنَّ الجمع بينهما ظاهِر، بأن يحمل النهي على مَن لم يدخلْ تلك الأيَّام في صيام اعتاده، وفي الحديث دليلٌ على فضل الصوم في شعبان</w:t>
      </w:r>
      <w:r w:rsidRPr="009570B6">
        <w:rPr>
          <w:rFonts w:ascii="Traditional Arabic" w:eastAsia="Times New Roman" w:hAnsi="Traditional Arabic" w:cs="Traditional Arabic"/>
          <w:b/>
          <w:bCs/>
          <w:color w:val="000000"/>
          <w:sz w:val="27"/>
          <w:szCs w:val="27"/>
        </w:rPr>
        <w:t>"</w:t>
      </w:r>
      <w:bookmarkStart w:id="5" w:name="_ftnref6"/>
      <w:r w:rsidRPr="009570B6">
        <w:rPr>
          <w:rFonts w:ascii="Traditional Arabic" w:eastAsia="Times New Roman" w:hAnsi="Traditional Arabic" w:cs="Traditional Arabic"/>
          <w:b/>
          <w:bCs/>
          <w:color w:val="008000"/>
          <w:sz w:val="27"/>
          <w:szCs w:val="27"/>
        </w:rPr>
        <w:fldChar w:fldCharType="begin"/>
      </w:r>
      <w:r w:rsidRPr="009570B6">
        <w:rPr>
          <w:rFonts w:ascii="Traditional Arabic" w:eastAsia="Times New Roman" w:hAnsi="Traditional Arabic" w:cs="Traditional Arabic"/>
          <w:b/>
          <w:bCs/>
          <w:color w:val="008000"/>
          <w:sz w:val="27"/>
          <w:szCs w:val="27"/>
        </w:rPr>
        <w:instrText xml:space="preserve"> HYPERLINK "https://www.alukah.net/spotlight/0/33195/" \l "_ftn6" </w:instrText>
      </w:r>
      <w:r w:rsidRPr="009570B6">
        <w:rPr>
          <w:rFonts w:ascii="Traditional Arabic" w:eastAsia="Times New Roman" w:hAnsi="Traditional Arabic" w:cs="Traditional Arabic"/>
          <w:b/>
          <w:bCs/>
          <w:color w:val="008000"/>
          <w:sz w:val="27"/>
          <w:szCs w:val="27"/>
        </w:rPr>
        <w:fldChar w:fldCharType="separate"/>
      </w:r>
      <w:r w:rsidRPr="009570B6">
        <w:rPr>
          <w:rFonts w:ascii="Traditional Arabic" w:eastAsia="Times New Roman" w:hAnsi="Traditional Arabic" w:cs="Traditional Arabic"/>
          <w:b/>
          <w:bCs/>
          <w:color w:val="08731F"/>
          <w:sz w:val="27"/>
        </w:rPr>
        <w:t>[6]</w:t>
      </w:r>
      <w:r w:rsidRPr="009570B6">
        <w:rPr>
          <w:rFonts w:ascii="Traditional Arabic" w:eastAsia="Times New Roman" w:hAnsi="Traditional Arabic" w:cs="Traditional Arabic"/>
          <w:b/>
          <w:bCs/>
          <w:color w:val="008000"/>
          <w:sz w:val="27"/>
          <w:szCs w:val="27"/>
        </w:rPr>
        <w:fldChar w:fldCharType="end"/>
      </w:r>
      <w:bookmarkEnd w:id="5"/>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وعن عائشةَ - رضي الله عنها - قالت</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rPr>
        <w:t>"</w:t>
      </w:r>
      <w:r w:rsidRPr="009570B6">
        <w:rPr>
          <w:rFonts w:ascii="Traditional Arabic" w:eastAsia="Times New Roman" w:hAnsi="Traditional Arabic" w:cs="Traditional Arabic"/>
          <w:b/>
          <w:bCs/>
          <w:color w:val="000000"/>
          <w:sz w:val="27"/>
          <w:rtl/>
        </w:rPr>
        <w:t>كان رسولُ الله - صلَّى الله عليه وسلَّم - يصوم حتى نقولَ: لا يُفطِر، ويفطر حتى نقول: لا يصوم، وما رأيتُ رسولَ الله - صلَّى الله عليه وسلَّم - استكمل صيامَ شهر قطُّ إلا شهر رمضان، وما رأيتُه في شهر أكثر صيامًا منه في شعبان</w:t>
      </w:r>
      <w:r w:rsidRPr="009570B6">
        <w:rPr>
          <w:rFonts w:ascii="Traditional Arabic" w:eastAsia="Times New Roman" w:hAnsi="Traditional Arabic" w:cs="Traditional Arabic"/>
          <w:b/>
          <w:bCs/>
          <w:color w:val="000000"/>
          <w:sz w:val="27"/>
        </w:rPr>
        <w:t>"</w:t>
      </w:r>
      <w:bookmarkStart w:id="6" w:name="_ftnref7"/>
      <w:r w:rsidRPr="009570B6">
        <w:rPr>
          <w:rFonts w:ascii="Traditional Arabic" w:eastAsia="Times New Roman" w:hAnsi="Traditional Arabic" w:cs="Traditional Arabic"/>
          <w:b/>
          <w:bCs/>
          <w:color w:val="000000"/>
          <w:sz w:val="27"/>
        </w:rPr>
        <w:fldChar w:fldCharType="begin"/>
      </w:r>
      <w:r w:rsidRPr="009570B6">
        <w:rPr>
          <w:rFonts w:ascii="Traditional Arabic" w:eastAsia="Times New Roman" w:hAnsi="Traditional Arabic" w:cs="Traditional Arabic"/>
          <w:b/>
          <w:bCs/>
          <w:color w:val="000000"/>
          <w:sz w:val="27"/>
        </w:rPr>
        <w:instrText xml:space="preserve"> HYPERLINK "https://www.alukah.net/spotlight/0/33195/" \l "_ftn7" </w:instrText>
      </w:r>
      <w:r w:rsidRPr="009570B6">
        <w:rPr>
          <w:rFonts w:ascii="Traditional Arabic" w:eastAsia="Times New Roman" w:hAnsi="Traditional Arabic" w:cs="Traditional Arabic"/>
          <w:b/>
          <w:bCs/>
          <w:color w:val="000000"/>
          <w:sz w:val="27"/>
        </w:rPr>
        <w:fldChar w:fldCharType="separate"/>
      </w:r>
      <w:r w:rsidRPr="009570B6">
        <w:rPr>
          <w:rFonts w:ascii="Traditional Arabic" w:eastAsia="Times New Roman" w:hAnsi="Traditional Arabic" w:cs="Traditional Arabic"/>
          <w:b/>
          <w:bCs/>
          <w:color w:val="08731F"/>
          <w:sz w:val="27"/>
        </w:rPr>
        <w:t>[7]</w:t>
      </w:r>
      <w:r w:rsidRPr="009570B6">
        <w:rPr>
          <w:rFonts w:ascii="Traditional Arabic" w:eastAsia="Times New Roman" w:hAnsi="Traditional Arabic" w:cs="Traditional Arabic"/>
          <w:b/>
          <w:bCs/>
          <w:color w:val="000000"/>
          <w:sz w:val="27"/>
        </w:rPr>
        <w:fldChar w:fldCharType="end"/>
      </w:r>
      <w:bookmarkEnd w:id="6"/>
      <w:r w:rsidRPr="009570B6">
        <w:rPr>
          <w:rFonts w:ascii="Traditional Arabic" w:eastAsia="Times New Roman" w:hAnsi="Traditional Arabic" w:cs="Traditional Arabic"/>
          <w:b/>
          <w:bCs/>
          <w:color w:val="000000"/>
          <w:sz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 xml:space="preserve">قال أبو عمر بن </w:t>
      </w:r>
      <w:proofErr w:type="spellStart"/>
      <w:r w:rsidRPr="009570B6">
        <w:rPr>
          <w:rFonts w:ascii="Traditional Arabic" w:eastAsia="Times New Roman" w:hAnsi="Traditional Arabic" w:cs="Traditional Arabic"/>
          <w:b/>
          <w:bCs/>
          <w:color w:val="000000"/>
          <w:sz w:val="27"/>
          <w:szCs w:val="27"/>
          <w:rtl/>
        </w:rPr>
        <w:t>عبدالبر</w:t>
      </w:r>
      <w:proofErr w:type="spellEnd"/>
      <w:r w:rsidRPr="009570B6">
        <w:rPr>
          <w:rFonts w:ascii="Traditional Arabic" w:eastAsia="Times New Roman" w:hAnsi="Traditional Arabic" w:cs="Traditional Arabic"/>
          <w:b/>
          <w:bCs/>
          <w:color w:val="000000"/>
          <w:sz w:val="27"/>
          <w:szCs w:val="27"/>
          <w:rtl/>
        </w:rPr>
        <w:t>: لا تَنازُع بين العلماء في هذا الحديث، وليس فيه ما يُشكِل، وصيام غير رمضان تطوُّع، فمَن شاء استقلَّ ومَن شاء استكثر</w:t>
      </w:r>
      <w:bookmarkStart w:id="7" w:name="_ftnref8"/>
      <w:r w:rsidRPr="009570B6">
        <w:rPr>
          <w:rFonts w:ascii="Traditional Arabic" w:eastAsia="Times New Roman" w:hAnsi="Traditional Arabic" w:cs="Traditional Arabic"/>
          <w:b/>
          <w:bCs/>
          <w:color w:val="008000"/>
          <w:sz w:val="27"/>
          <w:szCs w:val="27"/>
        </w:rPr>
        <w:fldChar w:fldCharType="begin"/>
      </w:r>
      <w:r w:rsidRPr="009570B6">
        <w:rPr>
          <w:rFonts w:ascii="Traditional Arabic" w:eastAsia="Times New Roman" w:hAnsi="Traditional Arabic" w:cs="Traditional Arabic"/>
          <w:b/>
          <w:bCs/>
          <w:color w:val="008000"/>
          <w:sz w:val="27"/>
          <w:szCs w:val="27"/>
        </w:rPr>
        <w:instrText xml:space="preserve"> HYPERLINK "https://www.alukah.net/spotlight/0/33195/" \l "_ftn8" </w:instrText>
      </w:r>
      <w:r w:rsidRPr="009570B6">
        <w:rPr>
          <w:rFonts w:ascii="Traditional Arabic" w:eastAsia="Times New Roman" w:hAnsi="Traditional Arabic" w:cs="Traditional Arabic"/>
          <w:b/>
          <w:bCs/>
          <w:color w:val="008000"/>
          <w:sz w:val="27"/>
          <w:szCs w:val="27"/>
        </w:rPr>
        <w:fldChar w:fldCharType="separate"/>
      </w:r>
      <w:r w:rsidRPr="009570B6">
        <w:rPr>
          <w:rFonts w:ascii="Traditional Arabic" w:eastAsia="Times New Roman" w:hAnsi="Traditional Arabic" w:cs="Traditional Arabic"/>
          <w:b/>
          <w:bCs/>
          <w:color w:val="08731F"/>
          <w:sz w:val="27"/>
        </w:rPr>
        <w:t>[8]</w:t>
      </w:r>
      <w:r w:rsidRPr="009570B6">
        <w:rPr>
          <w:rFonts w:ascii="Traditional Arabic" w:eastAsia="Times New Roman" w:hAnsi="Traditional Arabic" w:cs="Traditional Arabic"/>
          <w:b/>
          <w:bCs/>
          <w:color w:val="008000"/>
          <w:sz w:val="27"/>
          <w:szCs w:val="27"/>
        </w:rPr>
        <w:fldChar w:fldCharType="end"/>
      </w:r>
      <w:bookmarkEnd w:id="7"/>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وعنها - رضي الله عنها - قالت</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rtl/>
        </w:rPr>
        <w:t>كان أحبُّ الشهور إلى رسول الله - صلَّى الله عليه وسلَّم - أن يصومه شعبان، ثم يصله برمضان</w:t>
      </w:r>
      <w:r w:rsidRPr="009570B6">
        <w:rPr>
          <w:rFonts w:ascii="Traditional Arabic" w:eastAsia="Times New Roman" w:hAnsi="Traditional Arabic" w:cs="Traditional Arabic"/>
          <w:b/>
          <w:bCs/>
          <w:color w:val="000000"/>
          <w:sz w:val="27"/>
          <w:szCs w:val="27"/>
        </w:rPr>
        <w:t>"</w:t>
      </w:r>
      <w:bookmarkStart w:id="8" w:name="_ftnref9"/>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"_ftn9"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[9]</w:t>
      </w:r>
      <w:r w:rsidRPr="009570B6">
        <w:rPr>
          <w:rFonts w:ascii="Traditional Arabic" w:eastAsia="Times New Roman" w:hAnsi="Traditional Arabic" w:cs="Traditional Arabic"/>
          <w:b/>
          <w:bCs/>
          <w:color w:val="000000"/>
          <w:sz w:val="27"/>
          <w:szCs w:val="27"/>
        </w:rPr>
        <w:fldChar w:fldCharType="end"/>
      </w:r>
      <w:bookmarkEnd w:id="8"/>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lastRenderedPageBreak/>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 xml:space="preserve">فشهر شعبان هو مقدِّمة لشهر رمضان؛ ولذلك شُرِع فيه الصيام؛ ليحصلَ التأهُّب والاستعداد لاستقبالِ شهر رمضان، </w:t>
      </w:r>
      <w:proofErr w:type="spellStart"/>
      <w:r w:rsidRPr="009570B6">
        <w:rPr>
          <w:rFonts w:ascii="Traditional Arabic" w:eastAsia="Times New Roman" w:hAnsi="Traditional Arabic" w:cs="Traditional Arabic"/>
          <w:b/>
          <w:bCs/>
          <w:color w:val="000000"/>
          <w:sz w:val="27"/>
          <w:szCs w:val="27"/>
          <w:rtl/>
        </w:rPr>
        <w:t>وتتروَّض</w:t>
      </w:r>
      <w:proofErr w:type="spellEnd"/>
      <w:r w:rsidRPr="009570B6">
        <w:rPr>
          <w:rFonts w:ascii="Traditional Arabic" w:eastAsia="Times New Roman" w:hAnsi="Traditional Arabic" w:cs="Traditional Arabic"/>
          <w:b/>
          <w:bCs/>
          <w:color w:val="000000"/>
          <w:sz w:val="27"/>
          <w:szCs w:val="27"/>
          <w:rtl/>
        </w:rPr>
        <w:t xml:space="preserve"> النفس على طاعة الله</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قال ابنُ رجب - رحمه الله تعالى -: صيام شعبان أفضلُ مِن صيام الأشهر الحُرُم، وأفضل التطوُّع ما كان قريبًا من رمضان قبله وبعده، وتكون منزلته مِن الصِّيام بمنزلة السُّنن الرواتب مع الفرائِض قبلها وبعدها، وهي تكملةٌ لنقص الفرائض، وكذلك صيام ما قبل رمضان وبعده، فكما أنَّ السُّنن الرواتب أفضلُ مِن التطوُّع المطلَق بالصلاة، فكذلك يكون صيام ما قبل رمضان وبعدَه أفضل مِن صيام ما بَعُد عنه</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8080"/>
          <w:sz w:val="27"/>
          <w:rtl/>
        </w:rPr>
        <w:t>فضل ليلة النصف من شعبان</w:t>
      </w:r>
      <w:r w:rsidRPr="009570B6">
        <w:rPr>
          <w:rFonts w:ascii="Traditional Arabic" w:eastAsia="Times New Roman" w:hAnsi="Traditional Arabic" w:cs="Traditional Arabic"/>
          <w:b/>
          <w:bCs/>
          <w:color w:val="008080"/>
          <w:sz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جعَل الله - سبحانه وتعالى - لليلة النصف مِن شعبان مزيةً خاصة من حيث إنَّه - جلَّ في علاه - يطَّلع فيها إلى جميع خَلْقه، فيغفر لهم إلا المشرك حتى يدَع شِركه ويوحِّد ربَّ السماوات والأرض، والمشاحن حتى يَدَع شحناءه، ويصطلح مع مَن خاصمه</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فعن أبي ثَعْلَبة قال: قال النبيُّ - صلَّى الله عليه وسلَّم -: ((إنَّ الله يطَّلع على عباده في ليلة النِّصف مِن شعبان فيغفِر للمؤمنين، ويُملي للكافرين، ويدَع أهل الحِقد بحقدهم حتى يَدَعوه</w:t>
      </w:r>
      <w:r w:rsidRPr="009570B6">
        <w:rPr>
          <w:rFonts w:ascii="Traditional Arabic" w:eastAsia="Times New Roman" w:hAnsi="Traditional Arabic" w:cs="Traditional Arabic"/>
          <w:b/>
          <w:bCs/>
          <w:color w:val="000000"/>
          <w:sz w:val="27"/>
          <w:szCs w:val="27"/>
        </w:rPr>
        <w:t>)) </w:t>
      </w:r>
      <w:bookmarkStart w:id="9" w:name="_ftnref10"/>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"_ftn10"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[10]</w:t>
      </w:r>
      <w:r w:rsidRPr="009570B6">
        <w:rPr>
          <w:rFonts w:ascii="Traditional Arabic" w:eastAsia="Times New Roman" w:hAnsi="Traditional Arabic" w:cs="Traditional Arabic"/>
          <w:b/>
          <w:bCs/>
          <w:color w:val="000000"/>
          <w:sz w:val="27"/>
          <w:szCs w:val="27"/>
        </w:rPr>
        <w:fldChar w:fldCharType="end"/>
      </w:r>
      <w:bookmarkEnd w:id="9"/>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وفي روايةٍ عن أبي موسى: ((إنَّ الله تعالى ليطَّلع في ليلةِ النِّصف مِن شعبان، فيغفِر لجميع خلْقه إلا لمشرِك، أو مشاحِن</w:t>
      </w:r>
      <w:r w:rsidRPr="009570B6">
        <w:rPr>
          <w:rFonts w:ascii="Traditional Arabic" w:eastAsia="Times New Roman" w:hAnsi="Traditional Arabic" w:cs="Traditional Arabic"/>
          <w:b/>
          <w:bCs/>
          <w:color w:val="000000"/>
          <w:sz w:val="27"/>
          <w:szCs w:val="27"/>
        </w:rPr>
        <w:t>"</w:t>
      </w:r>
      <w:bookmarkStart w:id="10" w:name="_ftnref11"/>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"_ftn11"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[11]</w:t>
      </w:r>
      <w:r w:rsidRPr="009570B6">
        <w:rPr>
          <w:rFonts w:ascii="Traditional Arabic" w:eastAsia="Times New Roman" w:hAnsi="Traditional Arabic" w:cs="Traditional Arabic"/>
          <w:b/>
          <w:bCs/>
          <w:color w:val="000000"/>
          <w:sz w:val="27"/>
          <w:szCs w:val="27"/>
        </w:rPr>
        <w:fldChar w:fldCharType="end"/>
      </w:r>
      <w:bookmarkEnd w:id="10"/>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rtl/>
        </w:rPr>
        <w:t>مشاحن؛</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أي: مخاصِم لمسلِمٍ أو مهاجر له</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lastRenderedPageBreak/>
        <w:t xml:space="preserve">فهذه فُرصة لكلِّ مسلِم يُريد رِضا الله - سبحانه وتعالى - ويُريد دخول الجنة أن يصلح ما بيْنه وبيْن خُصومِه من قريب أو بعيد، سواء كان مِن أهله، أو صديقه، أو أي شخْص آخَر، وكذلك عليه أن يدَع ويتوب من المعاصي والذُّنوب من رِبًا، أو غِيبة، أو نميمة، أو سماع </w:t>
      </w:r>
      <w:proofErr w:type="spellStart"/>
      <w:r w:rsidRPr="009570B6">
        <w:rPr>
          <w:rFonts w:ascii="Traditional Arabic" w:eastAsia="Times New Roman" w:hAnsi="Traditional Arabic" w:cs="Traditional Arabic"/>
          <w:b/>
          <w:bCs/>
          <w:color w:val="000000"/>
          <w:sz w:val="27"/>
          <w:szCs w:val="27"/>
          <w:rtl/>
        </w:rPr>
        <w:t>للموسيقا</w:t>
      </w:r>
      <w:proofErr w:type="spellEnd"/>
      <w:r w:rsidRPr="009570B6">
        <w:rPr>
          <w:rFonts w:ascii="Traditional Arabic" w:eastAsia="Times New Roman" w:hAnsi="Traditional Arabic" w:cs="Traditional Arabic"/>
          <w:b/>
          <w:bCs/>
          <w:color w:val="000000"/>
          <w:sz w:val="27"/>
          <w:szCs w:val="27"/>
          <w:rtl/>
        </w:rPr>
        <w:t xml:space="preserve"> والغناء، وغيرها مِن المعاصي</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FF0000"/>
          <w:sz w:val="27"/>
          <w:rtl/>
        </w:rPr>
        <w:t>ملاحظة</w:t>
      </w:r>
      <w:r w:rsidRPr="009570B6">
        <w:rPr>
          <w:rFonts w:ascii="Traditional Arabic" w:eastAsia="Times New Roman" w:hAnsi="Traditional Arabic" w:cs="Traditional Arabic"/>
          <w:b/>
          <w:bCs/>
          <w:color w:val="FF0000"/>
          <w:sz w:val="27"/>
        </w:rPr>
        <w:t>:</w:t>
      </w:r>
      <w:r w:rsidRPr="009570B6">
        <w:rPr>
          <w:rFonts w:ascii="Traditional Arabic" w:eastAsia="Times New Roman" w:hAnsi="Traditional Arabic" w:cs="Traditional Arabic"/>
          <w:b/>
          <w:bCs/>
          <w:color w:val="FF0000"/>
          <w:sz w:val="27"/>
          <w:szCs w:val="27"/>
        </w:rPr>
        <w:t> </w:t>
      </w:r>
      <w:r w:rsidRPr="009570B6">
        <w:rPr>
          <w:rFonts w:ascii="Traditional Arabic" w:eastAsia="Times New Roman" w:hAnsi="Traditional Arabic" w:cs="Traditional Arabic"/>
          <w:b/>
          <w:bCs/>
          <w:color w:val="000000"/>
          <w:sz w:val="27"/>
          <w:szCs w:val="27"/>
          <w:rtl/>
        </w:rPr>
        <w:t>لا يُخصُّ هذا اليوم بصيام، ولا قِيام، وما شابه ذلك؛ لأنَّ رسول الله - صلَّى الله عليه وسلَّم - لم يخصَّه بذلك، ولم يثبتْ عنه، ولا عن صحابته الكرام - فيما نعلم</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ويُروَى في ذلك حديث باطل عن عليٍّ - رضي الله عنه - أنَّ النبي - صلَّى الله عليه وسلَّم -  قال: ((إذا كانتْ ليلةُ النصف مِن شعبان فقوموا ليلتَها، وصوموا يومَها؛ فإنَّ الله - تبارك وتعالى - ينزل فيها لغروبِ الشمس إلى سماءِ الدنيا، فيقول: ألاَ مِن مستغفر فأغفرَ له؟ ألاَ مِن مسترزق فأرزقَه؟ ألا مِن مبتَلًى فأعافيَه؟ ألا كذا ألا كذا، حتى يطلع الفجْر))، وهو مكذوبٌ على رسول الله - صلَّى الله عليه وسلَّم</w:t>
      </w:r>
      <w:bookmarkStart w:id="11" w:name="_ftnref12"/>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"_ftn12"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[12]</w:t>
      </w:r>
      <w:r w:rsidRPr="009570B6">
        <w:rPr>
          <w:rFonts w:ascii="Traditional Arabic" w:eastAsia="Times New Roman" w:hAnsi="Traditional Arabic" w:cs="Traditional Arabic"/>
          <w:b/>
          <w:bCs/>
          <w:color w:val="000000"/>
          <w:sz w:val="27"/>
          <w:szCs w:val="27"/>
        </w:rPr>
        <w:fldChar w:fldCharType="end"/>
      </w:r>
      <w:bookmarkEnd w:id="11"/>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نسأل اللهَ أن يُؤلِّف بين قلوب المسلمين، وأنْ يُوفِّقهم إلى كلِّ خيْر، وأنْ يرفع مِن صُدورهم البغضاء والشَّحْناء، إنَّه سميعُ الدعاء، اللهم آمين</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8080"/>
          <w:sz w:val="27"/>
          <w:rtl/>
        </w:rPr>
        <w:t>تنبيه</w:t>
      </w:r>
      <w:r w:rsidRPr="009570B6">
        <w:rPr>
          <w:rFonts w:ascii="Traditional Arabic" w:eastAsia="Times New Roman" w:hAnsi="Traditional Arabic" w:cs="Traditional Arabic"/>
          <w:b/>
          <w:bCs/>
          <w:color w:val="008080"/>
          <w:sz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ورَد النهيُ عن الصِّيام بعدَ النِّصف الثاني مِن شعبان إلا مَن اعتاد الصيام</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فعن أبي هريرة</w:t>
      </w:r>
      <w:r w:rsidRPr="009570B6">
        <w:rPr>
          <w:rFonts w:ascii="Traditional Arabic" w:eastAsia="Times New Roman" w:hAnsi="Traditional Arabic" w:cs="Traditional Arabic"/>
          <w:b/>
          <w:bCs/>
          <w:color w:val="000000"/>
          <w:sz w:val="27"/>
          <w:szCs w:val="27"/>
        </w:rPr>
        <w:t xml:space="preserve"> - </w:t>
      </w:r>
      <w:r w:rsidRPr="009570B6">
        <w:rPr>
          <w:rFonts w:ascii="Traditional Arabic" w:eastAsia="Times New Roman" w:hAnsi="Traditional Arabic" w:cs="Traditional Arabic"/>
          <w:b/>
          <w:bCs/>
          <w:color w:val="000000"/>
          <w:sz w:val="27"/>
          <w:szCs w:val="27"/>
          <w:rtl/>
        </w:rPr>
        <w:t>رضي الله عنه</w:t>
      </w:r>
      <w:r w:rsidRPr="009570B6">
        <w:rPr>
          <w:rFonts w:ascii="Traditional Arabic" w:eastAsia="Times New Roman" w:hAnsi="Traditional Arabic" w:cs="Traditional Arabic"/>
          <w:b/>
          <w:bCs/>
          <w:color w:val="000000"/>
          <w:sz w:val="27"/>
          <w:szCs w:val="27"/>
        </w:rPr>
        <w:t xml:space="preserve"> -</w:t>
      </w:r>
      <w:r w:rsidRPr="009570B6">
        <w:rPr>
          <w:rFonts w:ascii="Traditional Arabic" w:eastAsia="Times New Roman" w:hAnsi="Traditional Arabic" w:cs="Traditional Arabic"/>
          <w:b/>
          <w:bCs/>
          <w:color w:val="000000"/>
          <w:sz w:val="27"/>
        </w:rPr>
        <w:t>: ((</w:t>
      </w:r>
      <w:r w:rsidRPr="009570B6">
        <w:rPr>
          <w:rFonts w:ascii="Traditional Arabic" w:eastAsia="Times New Roman" w:hAnsi="Traditional Arabic" w:cs="Traditional Arabic"/>
          <w:b/>
          <w:bCs/>
          <w:color w:val="000000"/>
          <w:sz w:val="27"/>
          <w:rtl/>
        </w:rPr>
        <w:t>إذا انتصَف شعبان فلا تصوموا حتى يكونَ رمضان</w:t>
      </w:r>
      <w:r w:rsidRPr="009570B6">
        <w:rPr>
          <w:rFonts w:ascii="Traditional Arabic" w:eastAsia="Times New Roman" w:hAnsi="Traditional Arabic" w:cs="Traditional Arabic"/>
          <w:b/>
          <w:bCs/>
          <w:color w:val="000000"/>
          <w:sz w:val="27"/>
        </w:rPr>
        <w:t>))</w:t>
      </w:r>
      <w:bookmarkStart w:id="12" w:name="_ftnref13"/>
      <w:r w:rsidRPr="009570B6">
        <w:rPr>
          <w:rFonts w:ascii="Traditional Arabic" w:eastAsia="Times New Roman" w:hAnsi="Traditional Arabic" w:cs="Traditional Arabic"/>
          <w:b/>
          <w:bCs/>
          <w:color w:val="000000"/>
          <w:sz w:val="27"/>
        </w:rPr>
        <w:fldChar w:fldCharType="begin"/>
      </w:r>
      <w:r w:rsidRPr="009570B6">
        <w:rPr>
          <w:rFonts w:ascii="Traditional Arabic" w:eastAsia="Times New Roman" w:hAnsi="Traditional Arabic" w:cs="Traditional Arabic"/>
          <w:b/>
          <w:bCs/>
          <w:color w:val="000000"/>
          <w:sz w:val="27"/>
        </w:rPr>
        <w:instrText xml:space="preserve"> HYPERLINK "https://www.alukah.net/spotlight/0/33195/" \l "_ftn13" </w:instrText>
      </w:r>
      <w:r w:rsidRPr="009570B6">
        <w:rPr>
          <w:rFonts w:ascii="Traditional Arabic" w:eastAsia="Times New Roman" w:hAnsi="Traditional Arabic" w:cs="Traditional Arabic"/>
          <w:b/>
          <w:bCs/>
          <w:color w:val="000000"/>
          <w:sz w:val="27"/>
        </w:rPr>
        <w:fldChar w:fldCharType="separate"/>
      </w:r>
      <w:r w:rsidRPr="009570B6">
        <w:rPr>
          <w:rFonts w:ascii="Traditional Arabic" w:eastAsia="Times New Roman" w:hAnsi="Traditional Arabic" w:cs="Traditional Arabic"/>
          <w:b/>
          <w:bCs/>
          <w:color w:val="08731F"/>
          <w:sz w:val="27"/>
        </w:rPr>
        <w:t>[13]</w:t>
      </w:r>
      <w:r w:rsidRPr="009570B6">
        <w:rPr>
          <w:rFonts w:ascii="Traditional Arabic" w:eastAsia="Times New Roman" w:hAnsi="Traditional Arabic" w:cs="Traditional Arabic"/>
          <w:b/>
          <w:bCs/>
          <w:color w:val="000000"/>
          <w:sz w:val="27"/>
        </w:rPr>
        <w:fldChar w:fldCharType="end"/>
      </w:r>
      <w:bookmarkEnd w:id="12"/>
      <w:r w:rsidRPr="009570B6">
        <w:rPr>
          <w:rFonts w:ascii="Traditional Arabic" w:eastAsia="Times New Roman" w:hAnsi="Traditional Arabic" w:cs="Traditional Arabic"/>
          <w:b/>
          <w:bCs/>
          <w:color w:val="000000"/>
          <w:sz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 xml:space="preserve">وعن أبي </w:t>
      </w:r>
      <w:proofErr w:type="spellStart"/>
      <w:r w:rsidRPr="009570B6">
        <w:rPr>
          <w:rFonts w:ascii="Traditional Arabic" w:eastAsia="Times New Roman" w:hAnsi="Traditional Arabic" w:cs="Traditional Arabic"/>
          <w:b/>
          <w:bCs/>
          <w:color w:val="000000"/>
          <w:sz w:val="27"/>
          <w:szCs w:val="27"/>
          <w:rtl/>
        </w:rPr>
        <w:t>سلَمة</w:t>
      </w:r>
      <w:proofErr w:type="spellEnd"/>
      <w:r w:rsidRPr="009570B6">
        <w:rPr>
          <w:rFonts w:ascii="Traditional Arabic" w:eastAsia="Times New Roman" w:hAnsi="Traditional Arabic" w:cs="Traditional Arabic"/>
          <w:b/>
          <w:bCs/>
          <w:color w:val="000000"/>
          <w:sz w:val="27"/>
          <w:szCs w:val="27"/>
          <w:rtl/>
        </w:rPr>
        <w:t>، عن أبي هُريرة - رضي الله عنه - قال: قال رسولُ الله - صلَّى الله عليه وسلَّم</w:t>
      </w:r>
      <w:r w:rsidRPr="009570B6">
        <w:rPr>
          <w:rFonts w:ascii="Traditional Arabic" w:eastAsia="Times New Roman" w:hAnsi="Traditional Arabic" w:cs="Traditional Arabic"/>
          <w:b/>
          <w:bCs/>
          <w:color w:val="000000"/>
          <w:sz w:val="27"/>
          <w:szCs w:val="27"/>
        </w:rPr>
        <w:t xml:space="preserve"> -: </w:t>
      </w:r>
      <w:r w:rsidRPr="009570B6">
        <w:rPr>
          <w:rFonts w:ascii="Traditional Arabic" w:eastAsia="Times New Roman" w:hAnsi="Traditional Arabic" w:cs="Traditional Arabic"/>
          <w:b/>
          <w:bCs/>
          <w:color w:val="000000"/>
          <w:sz w:val="27"/>
        </w:rPr>
        <w:t>((</w:t>
      </w:r>
      <w:r w:rsidRPr="009570B6">
        <w:rPr>
          <w:rFonts w:ascii="Traditional Arabic" w:eastAsia="Times New Roman" w:hAnsi="Traditional Arabic" w:cs="Traditional Arabic"/>
          <w:b/>
          <w:bCs/>
          <w:color w:val="000000"/>
          <w:sz w:val="27"/>
          <w:rtl/>
        </w:rPr>
        <w:t>لا تقدّموا رمضان بصوم يومٍ ولا يومين، إلا رجل كان يصوم صومًا فليصمْه</w:t>
      </w:r>
      <w:r w:rsidRPr="009570B6">
        <w:rPr>
          <w:rFonts w:ascii="Traditional Arabic" w:eastAsia="Times New Roman" w:hAnsi="Traditional Arabic" w:cs="Traditional Arabic"/>
          <w:b/>
          <w:bCs/>
          <w:color w:val="000000"/>
          <w:sz w:val="27"/>
        </w:rPr>
        <w:t>))</w:t>
      </w:r>
      <w:bookmarkStart w:id="13" w:name="_ftnref14"/>
      <w:r w:rsidRPr="009570B6">
        <w:rPr>
          <w:rFonts w:ascii="Traditional Arabic" w:eastAsia="Times New Roman" w:hAnsi="Traditional Arabic" w:cs="Traditional Arabic"/>
          <w:b/>
          <w:bCs/>
          <w:color w:val="000000"/>
          <w:sz w:val="27"/>
        </w:rPr>
        <w:fldChar w:fldCharType="begin"/>
      </w:r>
      <w:r w:rsidRPr="009570B6">
        <w:rPr>
          <w:rFonts w:ascii="Traditional Arabic" w:eastAsia="Times New Roman" w:hAnsi="Traditional Arabic" w:cs="Traditional Arabic"/>
          <w:b/>
          <w:bCs/>
          <w:color w:val="000000"/>
          <w:sz w:val="27"/>
        </w:rPr>
        <w:instrText xml:space="preserve"> HYPERLINK "https://www.alukah.net/spotlight/0/33195/" \l "_ftn14" </w:instrText>
      </w:r>
      <w:r w:rsidRPr="009570B6">
        <w:rPr>
          <w:rFonts w:ascii="Traditional Arabic" w:eastAsia="Times New Roman" w:hAnsi="Traditional Arabic" w:cs="Traditional Arabic"/>
          <w:b/>
          <w:bCs/>
          <w:color w:val="000000"/>
          <w:sz w:val="27"/>
        </w:rPr>
        <w:fldChar w:fldCharType="separate"/>
      </w:r>
      <w:r w:rsidRPr="009570B6">
        <w:rPr>
          <w:rFonts w:ascii="Traditional Arabic" w:eastAsia="Times New Roman" w:hAnsi="Traditional Arabic" w:cs="Traditional Arabic"/>
          <w:b/>
          <w:bCs/>
          <w:color w:val="08731F"/>
          <w:sz w:val="27"/>
        </w:rPr>
        <w:t>[14]</w:t>
      </w:r>
      <w:r w:rsidRPr="009570B6">
        <w:rPr>
          <w:rFonts w:ascii="Traditional Arabic" w:eastAsia="Times New Roman" w:hAnsi="Traditional Arabic" w:cs="Traditional Arabic"/>
          <w:b/>
          <w:bCs/>
          <w:color w:val="000000"/>
          <w:sz w:val="27"/>
        </w:rPr>
        <w:fldChar w:fldCharType="end"/>
      </w:r>
      <w:bookmarkEnd w:id="13"/>
      <w:r w:rsidRPr="009570B6">
        <w:rPr>
          <w:rFonts w:ascii="Traditional Arabic" w:eastAsia="Times New Roman" w:hAnsi="Traditional Arabic" w:cs="Traditional Arabic"/>
          <w:b/>
          <w:bCs/>
          <w:color w:val="000000"/>
          <w:sz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lastRenderedPageBreak/>
        <w:t>قال النوويُّ - رحمه الله تعالى -: فيه التصريحُ بالنهي عن استقبال رمضان بصوم يومٍ ويومين لمن لم يصادفْ عادةً له أو يصِله بما قبله، فإن لم يصله ولا صادَف عادةً فهو حرام، هذا هو الصحيح في مذهبنا لهذا</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الحديث، وللحديث الآخَر في سُنن أبي داود وغيره: ((إذا انتصَف شعبان</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فلا صيام حتى يكونَ رمضان))، فإن وَصَلَه بما قبله أو صادَف عادة له، فإن كانتْ عادته صوم يوم الاثنين ونحوه فصادَفه فصامه تطوعًا بنيَّة ذلك جاز؛ لهذا الحديث</w:t>
      </w:r>
      <w:bookmarkStart w:id="14" w:name="_ftnref15"/>
      <w:r w:rsidRPr="009570B6">
        <w:rPr>
          <w:rFonts w:ascii="Traditional Arabic" w:eastAsia="Times New Roman" w:hAnsi="Traditional Arabic" w:cs="Traditional Arabic"/>
          <w:b/>
          <w:bCs/>
          <w:color w:val="008000"/>
          <w:sz w:val="27"/>
          <w:szCs w:val="27"/>
        </w:rPr>
        <w:fldChar w:fldCharType="begin"/>
      </w:r>
      <w:r w:rsidRPr="009570B6">
        <w:rPr>
          <w:rFonts w:ascii="Traditional Arabic" w:eastAsia="Times New Roman" w:hAnsi="Traditional Arabic" w:cs="Traditional Arabic"/>
          <w:b/>
          <w:bCs/>
          <w:color w:val="008000"/>
          <w:sz w:val="27"/>
          <w:szCs w:val="27"/>
        </w:rPr>
        <w:instrText xml:space="preserve"> HYPERLINK "https://www.alukah.net/spotlight/0/33195/" \l "_ftn15" </w:instrText>
      </w:r>
      <w:r w:rsidRPr="009570B6">
        <w:rPr>
          <w:rFonts w:ascii="Traditional Arabic" w:eastAsia="Times New Roman" w:hAnsi="Traditional Arabic" w:cs="Traditional Arabic"/>
          <w:b/>
          <w:bCs/>
          <w:color w:val="008000"/>
          <w:sz w:val="27"/>
          <w:szCs w:val="27"/>
        </w:rPr>
        <w:fldChar w:fldCharType="separate"/>
      </w:r>
      <w:r w:rsidRPr="009570B6">
        <w:rPr>
          <w:rFonts w:ascii="Traditional Arabic" w:eastAsia="Times New Roman" w:hAnsi="Traditional Arabic" w:cs="Traditional Arabic"/>
          <w:b/>
          <w:bCs/>
          <w:color w:val="08731F"/>
          <w:sz w:val="27"/>
        </w:rPr>
        <w:t>[15]</w:t>
      </w:r>
      <w:r w:rsidRPr="009570B6">
        <w:rPr>
          <w:rFonts w:ascii="Traditional Arabic" w:eastAsia="Times New Roman" w:hAnsi="Traditional Arabic" w:cs="Traditional Arabic"/>
          <w:b/>
          <w:bCs/>
          <w:color w:val="008000"/>
          <w:sz w:val="27"/>
          <w:szCs w:val="27"/>
        </w:rPr>
        <w:fldChar w:fldCharType="end"/>
      </w:r>
      <w:bookmarkEnd w:id="14"/>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8080"/>
          <w:sz w:val="27"/>
          <w:szCs w:val="27"/>
          <w:rtl/>
        </w:rPr>
        <w:t xml:space="preserve">وقال </w:t>
      </w:r>
      <w:proofErr w:type="spellStart"/>
      <w:r w:rsidRPr="009570B6">
        <w:rPr>
          <w:rFonts w:ascii="Traditional Arabic" w:eastAsia="Times New Roman" w:hAnsi="Traditional Arabic" w:cs="Traditional Arabic"/>
          <w:b/>
          <w:bCs/>
          <w:color w:val="008080"/>
          <w:sz w:val="27"/>
          <w:szCs w:val="27"/>
          <w:rtl/>
        </w:rPr>
        <w:t>المناوي</w:t>
      </w:r>
      <w:proofErr w:type="spellEnd"/>
      <w:r w:rsidRPr="009570B6">
        <w:rPr>
          <w:rFonts w:ascii="Traditional Arabic" w:eastAsia="Times New Roman" w:hAnsi="Traditional Arabic" w:cs="Traditional Arabic"/>
          <w:b/>
          <w:bCs/>
          <w:color w:val="008080"/>
          <w:sz w:val="27"/>
          <w:szCs w:val="27"/>
          <w:rtl/>
        </w:rPr>
        <w:t xml:space="preserve"> - رحمه الله تعالى - في "فيض القدير": وحِكمة النهي </w:t>
      </w:r>
      <w:proofErr w:type="spellStart"/>
      <w:r w:rsidRPr="009570B6">
        <w:rPr>
          <w:rFonts w:ascii="Traditional Arabic" w:eastAsia="Times New Roman" w:hAnsi="Traditional Arabic" w:cs="Traditional Arabic"/>
          <w:b/>
          <w:bCs/>
          <w:color w:val="008080"/>
          <w:sz w:val="27"/>
          <w:szCs w:val="27"/>
          <w:rtl/>
        </w:rPr>
        <w:t>التقوِّي</w:t>
      </w:r>
      <w:proofErr w:type="spellEnd"/>
      <w:r w:rsidRPr="009570B6">
        <w:rPr>
          <w:rFonts w:ascii="Traditional Arabic" w:eastAsia="Times New Roman" w:hAnsi="Traditional Arabic" w:cs="Traditional Arabic"/>
          <w:b/>
          <w:bCs/>
          <w:color w:val="008080"/>
          <w:sz w:val="27"/>
          <w:szCs w:val="27"/>
          <w:rtl/>
        </w:rPr>
        <w:t xml:space="preserve"> على صوم رمضان، واستقباله بنشأةٍ وعزْم، وقد اختُلِف في التطوُّع بالصوم في النصف الثاني مِن شعبان على أربعة أقوال</w:t>
      </w:r>
      <w:r w:rsidRPr="009570B6">
        <w:rPr>
          <w:rFonts w:ascii="Traditional Arabic" w:eastAsia="Times New Roman" w:hAnsi="Traditional Arabic" w:cs="Traditional Arabic"/>
          <w:b/>
          <w:bCs/>
          <w:color w:val="00808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3366FF"/>
          <w:sz w:val="27"/>
          <w:rtl/>
        </w:rPr>
        <w:t>أحدها</w:t>
      </w:r>
      <w:r w:rsidRPr="009570B6">
        <w:rPr>
          <w:rFonts w:ascii="Traditional Arabic" w:eastAsia="Times New Roman" w:hAnsi="Traditional Arabic" w:cs="Traditional Arabic"/>
          <w:b/>
          <w:bCs/>
          <w:color w:val="3366FF"/>
          <w:sz w:val="27"/>
        </w:rPr>
        <w:t>:</w:t>
      </w:r>
      <w:r w:rsidRPr="009570B6">
        <w:rPr>
          <w:rFonts w:ascii="Traditional Arabic" w:eastAsia="Times New Roman" w:hAnsi="Traditional Arabic" w:cs="Traditional Arabic"/>
          <w:b/>
          <w:bCs/>
          <w:color w:val="3366FF"/>
          <w:sz w:val="27"/>
          <w:szCs w:val="27"/>
        </w:rPr>
        <w:t> </w:t>
      </w:r>
      <w:r w:rsidRPr="009570B6">
        <w:rPr>
          <w:rFonts w:ascii="Traditional Arabic" w:eastAsia="Times New Roman" w:hAnsi="Traditional Arabic" w:cs="Traditional Arabic"/>
          <w:b/>
          <w:bCs/>
          <w:color w:val="000000"/>
          <w:sz w:val="27"/>
          <w:szCs w:val="27"/>
          <w:rtl/>
        </w:rPr>
        <w:t>الجواز مطلقًا يوم الشك وما قبله، سواء صام جميعَ النِّصف أو فصل بيْنه بفِطر يومٍ أو إفْراد يوم الشك بالصوم أو غيره مِن أيام النِّصف</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3366FF"/>
          <w:sz w:val="27"/>
          <w:rtl/>
        </w:rPr>
        <w:t>الثاني</w:t>
      </w:r>
      <w:r w:rsidRPr="009570B6">
        <w:rPr>
          <w:rFonts w:ascii="Traditional Arabic" w:eastAsia="Times New Roman" w:hAnsi="Traditional Arabic" w:cs="Traditional Arabic"/>
          <w:b/>
          <w:bCs/>
          <w:color w:val="3366FF"/>
          <w:sz w:val="27"/>
        </w:rPr>
        <w:t>:</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 xml:space="preserve">قال ابنُ </w:t>
      </w:r>
      <w:proofErr w:type="spellStart"/>
      <w:r w:rsidRPr="009570B6">
        <w:rPr>
          <w:rFonts w:ascii="Traditional Arabic" w:eastAsia="Times New Roman" w:hAnsi="Traditional Arabic" w:cs="Traditional Arabic"/>
          <w:b/>
          <w:bCs/>
          <w:color w:val="000000"/>
          <w:sz w:val="27"/>
          <w:szCs w:val="27"/>
          <w:rtl/>
        </w:rPr>
        <w:t>عبدالبرِّ</w:t>
      </w:r>
      <w:proofErr w:type="spellEnd"/>
      <w:r w:rsidRPr="009570B6">
        <w:rPr>
          <w:rFonts w:ascii="Traditional Arabic" w:eastAsia="Times New Roman" w:hAnsi="Traditional Arabic" w:cs="Traditional Arabic"/>
          <w:b/>
          <w:bCs/>
          <w:color w:val="000000"/>
          <w:sz w:val="27"/>
          <w:szCs w:val="27"/>
          <w:rtl/>
        </w:rPr>
        <w:t>: وهو الذي عليه أئمَّة الفتوى - لا بأس بصيام الشكِّ تطوعًا كما قاله مالك</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3366FF"/>
          <w:sz w:val="27"/>
          <w:rtl/>
        </w:rPr>
        <w:t>الثالث</w:t>
      </w:r>
      <w:r w:rsidRPr="009570B6">
        <w:rPr>
          <w:rFonts w:ascii="Traditional Arabic" w:eastAsia="Times New Roman" w:hAnsi="Traditional Arabic" w:cs="Traditional Arabic"/>
          <w:b/>
          <w:bCs/>
          <w:color w:val="3366FF"/>
          <w:sz w:val="27"/>
        </w:rPr>
        <w:t>:</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عدمُ الجواز، سواء يوم الشك وما قبْله مِن النِّصف الثاني، إلا أن يصِل صيامه ببعض النِّصف الأول أو يوافِق عادةً له، وهو الأصح عند الشافعيَّة</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3366FF"/>
          <w:sz w:val="27"/>
          <w:rtl/>
        </w:rPr>
        <w:t>الرابع</w:t>
      </w:r>
      <w:r w:rsidRPr="009570B6">
        <w:rPr>
          <w:rFonts w:ascii="Traditional Arabic" w:eastAsia="Times New Roman" w:hAnsi="Traditional Arabic" w:cs="Traditional Arabic"/>
          <w:b/>
          <w:bCs/>
          <w:color w:val="3366FF"/>
          <w:sz w:val="27"/>
          <w:szCs w:val="27"/>
        </w:rPr>
        <w:t>:</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 xml:space="preserve">يحرُم يوم الشك فقط، ولا يحرُم عليه غيره مِن النِّصف الثاني، وعليه كثيرٌ مِن العلماء". </w:t>
      </w:r>
      <w:proofErr w:type="spellStart"/>
      <w:r w:rsidRPr="009570B6">
        <w:rPr>
          <w:rFonts w:ascii="Traditional Arabic" w:eastAsia="Times New Roman" w:hAnsi="Traditional Arabic" w:cs="Traditional Arabic"/>
          <w:b/>
          <w:bCs/>
          <w:color w:val="000000"/>
          <w:sz w:val="27"/>
          <w:szCs w:val="27"/>
          <w:rtl/>
        </w:rPr>
        <w:t>اهـ</w:t>
      </w:r>
      <w:proofErr w:type="spellEnd"/>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وقال القاري في</w:t>
      </w:r>
      <w:r w:rsidRPr="009570B6">
        <w:rPr>
          <w:rFonts w:ascii="Traditional Arabic" w:eastAsia="Times New Roman" w:hAnsi="Traditional Arabic" w:cs="Traditional Arabic"/>
          <w:b/>
          <w:bCs/>
          <w:color w:val="000000"/>
          <w:sz w:val="27"/>
          <w:szCs w:val="27"/>
        </w:rPr>
        <w:t xml:space="preserve"> "</w:t>
      </w:r>
      <w:r w:rsidRPr="009570B6">
        <w:rPr>
          <w:rFonts w:ascii="Traditional Arabic" w:eastAsia="Times New Roman" w:hAnsi="Traditional Arabic" w:cs="Traditional Arabic"/>
          <w:b/>
          <w:bCs/>
          <w:color w:val="000080"/>
          <w:sz w:val="27"/>
          <w:szCs w:val="27"/>
          <w:rtl/>
        </w:rPr>
        <w:t>المرقاة</w:t>
      </w:r>
      <w:r w:rsidRPr="009570B6">
        <w:rPr>
          <w:rFonts w:ascii="Traditional Arabic" w:eastAsia="Times New Roman" w:hAnsi="Traditional Arabic" w:cs="Traditional Arabic"/>
          <w:b/>
          <w:bCs/>
          <w:color w:val="000000"/>
          <w:sz w:val="27"/>
          <w:szCs w:val="27"/>
        </w:rPr>
        <w:t xml:space="preserve">": </w:t>
      </w:r>
      <w:r w:rsidRPr="009570B6">
        <w:rPr>
          <w:rFonts w:ascii="Traditional Arabic" w:eastAsia="Times New Roman" w:hAnsi="Traditional Arabic" w:cs="Traditional Arabic"/>
          <w:b/>
          <w:bCs/>
          <w:color w:val="000000"/>
          <w:sz w:val="27"/>
          <w:szCs w:val="27"/>
          <w:rtl/>
        </w:rPr>
        <w:t>والنهي للتنزيه رحمةً على الأمة أن يَضعُفوا عن حقِّ القيام بصيام رمضان على وجهِ النشاط</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وأمَّا مَن صام شعبان كلَّه فيتعوَّد بالصوم، ويزول عنه الكلفةُ؛ ولذا قيَّده بالانتصاف، أو نهى عنه لأنَّه نوعٌ من التقدُّم، والله</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أعلم</w:t>
      </w:r>
      <w:bookmarkStart w:id="15" w:name="_ftnref16"/>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"_ftn16"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[16]</w:t>
      </w:r>
      <w:r w:rsidRPr="009570B6">
        <w:rPr>
          <w:rFonts w:ascii="Traditional Arabic" w:eastAsia="Times New Roman" w:hAnsi="Traditional Arabic" w:cs="Traditional Arabic"/>
          <w:b/>
          <w:bCs/>
          <w:color w:val="000000"/>
          <w:sz w:val="27"/>
          <w:szCs w:val="27"/>
        </w:rPr>
        <w:fldChar w:fldCharType="end"/>
      </w:r>
      <w:bookmarkEnd w:id="15"/>
      <w:r w:rsidRPr="009570B6">
        <w:rPr>
          <w:rFonts w:ascii="Traditional Arabic" w:eastAsia="Times New Roman" w:hAnsi="Traditional Arabic" w:cs="Traditional Arabic"/>
          <w:b/>
          <w:bCs/>
          <w:color w:val="000000"/>
          <w:sz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8080"/>
          <w:sz w:val="27"/>
          <w:rtl/>
        </w:rPr>
        <w:t>تحويل القِبلة في شهر شعبان</w:t>
      </w:r>
      <w:r w:rsidRPr="009570B6">
        <w:rPr>
          <w:rFonts w:ascii="Traditional Arabic" w:eastAsia="Times New Roman" w:hAnsi="Traditional Arabic" w:cs="Traditional Arabic"/>
          <w:b/>
          <w:bCs/>
          <w:color w:val="000000"/>
          <w:sz w:val="27"/>
        </w:rPr>
        <w:t> </w:t>
      </w:r>
      <w:r w:rsidRPr="009570B6">
        <w:rPr>
          <w:rFonts w:ascii="Traditional Arabic" w:eastAsia="Times New Roman" w:hAnsi="Traditional Arabic" w:cs="Traditional Arabic"/>
          <w:b/>
          <w:bCs/>
          <w:color w:val="00808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lastRenderedPageBreak/>
        <w:t>قال ابنُ</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 xml:space="preserve">إسحاق: ويقال: صُرِفت القِبلة في شَعبان على رأس ثمانية </w:t>
      </w:r>
      <w:proofErr w:type="spellStart"/>
      <w:r w:rsidRPr="009570B6">
        <w:rPr>
          <w:rFonts w:ascii="Traditional Arabic" w:eastAsia="Times New Roman" w:hAnsi="Traditional Arabic" w:cs="Traditional Arabic"/>
          <w:b/>
          <w:bCs/>
          <w:color w:val="000000"/>
          <w:sz w:val="27"/>
          <w:szCs w:val="27"/>
          <w:rtl/>
        </w:rPr>
        <w:t>عشرشهرًا</w:t>
      </w:r>
      <w:proofErr w:type="spellEnd"/>
      <w:r w:rsidRPr="009570B6">
        <w:rPr>
          <w:rFonts w:ascii="Traditional Arabic" w:eastAsia="Times New Roman" w:hAnsi="Traditional Arabic" w:cs="Traditional Arabic"/>
          <w:b/>
          <w:bCs/>
          <w:color w:val="000000"/>
          <w:sz w:val="27"/>
          <w:szCs w:val="27"/>
          <w:rtl/>
        </w:rPr>
        <w:t xml:space="preserve"> مِن مقدمِ رسول الله - صلَّى الله عليه وسلَّم - المدينة</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proofErr w:type="spellStart"/>
      <w:r w:rsidRPr="009570B6">
        <w:rPr>
          <w:rFonts w:ascii="Traditional Arabic" w:eastAsia="Times New Roman" w:hAnsi="Traditional Arabic" w:cs="Traditional Arabic"/>
          <w:b/>
          <w:bCs/>
          <w:color w:val="000000"/>
          <w:sz w:val="27"/>
          <w:szCs w:val="27"/>
          <w:rtl/>
        </w:rPr>
        <w:t>وحَكى</w:t>
      </w:r>
      <w:proofErr w:type="spellEnd"/>
      <w:r w:rsidRPr="009570B6">
        <w:rPr>
          <w:rFonts w:ascii="Traditional Arabic" w:eastAsia="Times New Roman" w:hAnsi="Traditional Arabic" w:cs="Traditional Arabic"/>
          <w:b/>
          <w:bCs/>
          <w:color w:val="000000"/>
          <w:sz w:val="27"/>
          <w:szCs w:val="27"/>
          <w:rtl/>
        </w:rPr>
        <w:t xml:space="preserve"> هذا القولَ ابنُ جرير من</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 xml:space="preserve">طريق </w:t>
      </w:r>
      <w:proofErr w:type="spellStart"/>
      <w:r w:rsidRPr="009570B6">
        <w:rPr>
          <w:rFonts w:ascii="Traditional Arabic" w:eastAsia="Times New Roman" w:hAnsi="Traditional Arabic" w:cs="Traditional Arabic"/>
          <w:b/>
          <w:bCs/>
          <w:color w:val="000000"/>
          <w:sz w:val="27"/>
          <w:szCs w:val="27"/>
          <w:rtl/>
        </w:rPr>
        <w:t>السُّدِّي</w:t>
      </w:r>
      <w:proofErr w:type="spellEnd"/>
      <w:r w:rsidRPr="009570B6">
        <w:rPr>
          <w:rFonts w:ascii="Traditional Arabic" w:eastAsia="Times New Roman" w:hAnsi="Traditional Arabic" w:cs="Traditional Arabic"/>
          <w:b/>
          <w:bCs/>
          <w:color w:val="000000"/>
          <w:sz w:val="27"/>
          <w:szCs w:val="27"/>
          <w:rtl/>
        </w:rPr>
        <w:t xml:space="preserve"> بسنده عن ابن عبَّاس وابن مسعود، وناس مِن الصحابة</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800000"/>
          <w:sz w:val="27"/>
          <w:szCs w:val="27"/>
          <w:rtl/>
        </w:rPr>
        <w:t>قال</w:t>
      </w:r>
      <w:r w:rsidRPr="009570B6">
        <w:rPr>
          <w:rFonts w:ascii="Traditional Arabic" w:eastAsia="Times New Roman" w:hAnsi="Traditional Arabic" w:cs="Traditional Arabic"/>
          <w:b/>
          <w:bCs/>
          <w:color w:val="800000"/>
          <w:sz w:val="27"/>
          <w:szCs w:val="27"/>
        </w:rPr>
        <w:t>:</w:t>
      </w:r>
      <w:r w:rsidRPr="009570B6">
        <w:rPr>
          <w:rFonts w:ascii="Traditional Arabic" w:eastAsia="Times New Roman" w:hAnsi="Traditional Arabic" w:cs="Traditional Arabic"/>
          <w:b/>
          <w:bCs/>
          <w:color w:val="000000"/>
          <w:sz w:val="27"/>
          <w:szCs w:val="27"/>
        </w:rPr>
        <w:t> </w:t>
      </w:r>
      <w:proofErr w:type="spellStart"/>
      <w:r w:rsidRPr="009570B6">
        <w:rPr>
          <w:rFonts w:ascii="Traditional Arabic" w:eastAsia="Times New Roman" w:hAnsi="Traditional Arabic" w:cs="Traditional Arabic"/>
          <w:b/>
          <w:bCs/>
          <w:color w:val="000000"/>
          <w:sz w:val="27"/>
          <w:szCs w:val="27"/>
          <w:rtl/>
        </w:rPr>
        <w:t>وبه</w:t>
      </w:r>
      <w:proofErr w:type="spellEnd"/>
      <w:r w:rsidRPr="009570B6">
        <w:rPr>
          <w:rFonts w:ascii="Traditional Arabic" w:eastAsia="Times New Roman" w:hAnsi="Traditional Arabic" w:cs="Traditional Arabic"/>
          <w:b/>
          <w:bCs/>
          <w:color w:val="000000"/>
          <w:sz w:val="27"/>
          <w:szCs w:val="27"/>
          <w:rtl/>
        </w:rPr>
        <w:t xml:space="preserve"> قال الجمهور الأعظم؛ أنَّها صُرِفت في النصف مِن شعبان على رأس ثمانية عشر شهرًا مِن الهجرة</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800000"/>
          <w:sz w:val="27"/>
          <w:szCs w:val="27"/>
          <w:rtl/>
        </w:rPr>
        <w:t>وقد قال البخاريُّ</w:t>
      </w:r>
      <w:r w:rsidRPr="009570B6">
        <w:rPr>
          <w:rFonts w:ascii="Traditional Arabic" w:eastAsia="Times New Roman" w:hAnsi="Traditional Arabic" w:cs="Traditional Arabic"/>
          <w:b/>
          <w:bCs/>
          <w:color w:val="800000"/>
          <w:sz w:val="27"/>
          <w:szCs w:val="27"/>
        </w:rPr>
        <w:t>: </w:t>
      </w:r>
      <w:r w:rsidRPr="009570B6">
        <w:rPr>
          <w:rFonts w:ascii="Traditional Arabic" w:eastAsia="Times New Roman" w:hAnsi="Traditional Arabic" w:cs="Traditional Arabic"/>
          <w:b/>
          <w:bCs/>
          <w:color w:val="000000"/>
          <w:sz w:val="27"/>
          <w:szCs w:val="27"/>
          <w:rtl/>
        </w:rPr>
        <w:t xml:space="preserve">حدَّثَنا أبو نعيم، سمِع </w:t>
      </w:r>
      <w:proofErr w:type="spellStart"/>
      <w:r w:rsidRPr="009570B6">
        <w:rPr>
          <w:rFonts w:ascii="Traditional Arabic" w:eastAsia="Times New Roman" w:hAnsi="Traditional Arabic" w:cs="Traditional Arabic"/>
          <w:b/>
          <w:bCs/>
          <w:color w:val="000000"/>
          <w:sz w:val="27"/>
          <w:szCs w:val="27"/>
          <w:rtl/>
        </w:rPr>
        <w:t>زهيرًا</w:t>
      </w:r>
      <w:proofErr w:type="spellEnd"/>
      <w:r w:rsidRPr="009570B6">
        <w:rPr>
          <w:rFonts w:ascii="Traditional Arabic" w:eastAsia="Times New Roman" w:hAnsi="Traditional Arabic" w:cs="Traditional Arabic"/>
          <w:b/>
          <w:bCs/>
          <w:color w:val="000000"/>
          <w:sz w:val="27"/>
          <w:szCs w:val="27"/>
          <w:rtl/>
        </w:rPr>
        <w:t xml:space="preserve"> عن أبي إسحاق، عن </w:t>
      </w:r>
      <w:proofErr w:type="spellStart"/>
      <w:r w:rsidRPr="009570B6">
        <w:rPr>
          <w:rFonts w:ascii="Traditional Arabic" w:eastAsia="Times New Roman" w:hAnsi="Traditional Arabic" w:cs="Traditional Arabic"/>
          <w:b/>
          <w:bCs/>
          <w:color w:val="000000"/>
          <w:sz w:val="27"/>
          <w:szCs w:val="27"/>
          <w:rtl/>
        </w:rPr>
        <w:t>البراء</w:t>
      </w:r>
      <w:proofErr w:type="spellEnd"/>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أنَّ</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النبي - صلَّى الله عليه وسلَّم - صلَّى إلى بيت المقدِس ستة عشر شهرًا أو سبعة عشر شهرًا، وكان</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يعجبه أن تكونَ قِبلته إلى البيت، وأنَّه صلى أو صلاَّها صلاة العصر، وصلَّى معه قوم فخرَج رجل</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ممَّن كان معه، فمر على أهل مسجدٍ وهم راكعون، فقال: أشْهَد باللهِ لقد صليتُ مع النبي - صلَّى الله عليه وسلَّم - قِبلَ مكة، فداروا كما هم قِبلَ البيت، وكان الذي مات على القِبلة قبل أن تُحوَّل رِجال قُتلوا لم ندرِ ما نقول فيهم، فأنزل الله</w:t>
      </w:r>
      <w:r w:rsidRPr="009570B6">
        <w:rPr>
          <w:rFonts w:ascii="Traditional Arabic" w:eastAsia="Times New Roman" w:hAnsi="Traditional Arabic" w:cs="Traditional Arabic"/>
          <w:b/>
          <w:bCs/>
          <w:color w:val="000000"/>
          <w:sz w:val="27"/>
          <w:szCs w:val="27"/>
        </w:rPr>
        <w:t xml:space="preserve">: </w:t>
      </w:r>
      <w:r w:rsidRPr="009570B6">
        <w:rPr>
          <w:rFonts w:ascii="Traditional Arabic" w:eastAsia="Times New Roman" w:hAnsi="Traditional Arabic" w:cs="Traditional Arabic"/>
          <w:b/>
          <w:bCs/>
          <w:color w:val="000000"/>
          <w:sz w:val="27"/>
          <w:szCs w:val="27"/>
          <w:rtl/>
        </w:rPr>
        <w:t>﴿</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8000"/>
          <w:sz w:val="27"/>
          <w:szCs w:val="27"/>
          <w:rtl/>
        </w:rPr>
        <w:t xml:space="preserve">وَمَا كَانَ اللَّهُ لِيُضِيعَ إِيمَانَكُمْ إِنَّ اللَّهَ بِالنَّاسِ </w:t>
      </w:r>
      <w:proofErr w:type="spellStart"/>
      <w:r w:rsidRPr="009570B6">
        <w:rPr>
          <w:rFonts w:ascii="Traditional Arabic" w:eastAsia="Times New Roman" w:hAnsi="Traditional Arabic" w:cs="Traditional Arabic"/>
          <w:b/>
          <w:bCs/>
          <w:color w:val="008000"/>
          <w:sz w:val="27"/>
          <w:szCs w:val="27"/>
          <w:rtl/>
        </w:rPr>
        <w:t>لَرَؤُوفٌ</w:t>
      </w:r>
      <w:proofErr w:type="spellEnd"/>
      <w:r w:rsidRPr="009570B6">
        <w:rPr>
          <w:rFonts w:ascii="Traditional Arabic" w:eastAsia="Times New Roman" w:hAnsi="Traditional Arabic" w:cs="Traditional Arabic"/>
          <w:b/>
          <w:bCs/>
          <w:color w:val="008000"/>
          <w:sz w:val="27"/>
          <w:szCs w:val="27"/>
          <w:rtl/>
        </w:rPr>
        <w:t xml:space="preserve"> رَحِيمٌ</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 xml:space="preserve">﴾ </w:t>
      </w:r>
      <w:r w:rsidRPr="009570B6">
        <w:rPr>
          <w:rFonts w:ascii="Traditional Arabic" w:eastAsia="Times New Roman" w:hAnsi="Traditional Arabic" w:cs="Traditional Arabic"/>
          <w:b/>
          <w:bCs/>
          <w:color w:val="000000"/>
          <w:sz w:val="27"/>
          <w:szCs w:val="27"/>
        </w:rPr>
        <w:t>[</w:t>
      </w:r>
      <w:r w:rsidRPr="009570B6">
        <w:rPr>
          <w:rFonts w:ascii="Traditional Arabic" w:eastAsia="Times New Roman" w:hAnsi="Traditional Arabic" w:cs="Traditional Arabic"/>
          <w:b/>
          <w:bCs/>
          <w:color w:val="000000"/>
          <w:sz w:val="27"/>
          <w:szCs w:val="27"/>
          <w:rtl/>
        </w:rPr>
        <w:t>البقرة: 143]؛ رواه مسلم من وجه آخر</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وبهذا تَمَّ البحث، ولله الحمدُ والمنَّة، وله الحمدُ على توفيقه، والحمدُ لله الذي بنِعمته تتمُّ الصالحات</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 xml:space="preserve">فنسألُ الله العظيم أنْ ينفعَ </w:t>
      </w:r>
      <w:proofErr w:type="spellStart"/>
      <w:r w:rsidRPr="009570B6">
        <w:rPr>
          <w:rFonts w:ascii="Traditional Arabic" w:eastAsia="Times New Roman" w:hAnsi="Traditional Arabic" w:cs="Traditional Arabic"/>
          <w:b/>
          <w:bCs/>
          <w:color w:val="000000"/>
          <w:sz w:val="27"/>
          <w:szCs w:val="27"/>
          <w:rtl/>
        </w:rPr>
        <w:t>به</w:t>
      </w:r>
      <w:proofErr w:type="spellEnd"/>
      <w:r w:rsidRPr="009570B6">
        <w:rPr>
          <w:rFonts w:ascii="Traditional Arabic" w:eastAsia="Times New Roman" w:hAnsi="Traditional Arabic" w:cs="Traditional Arabic"/>
          <w:b/>
          <w:bCs/>
          <w:color w:val="000000"/>
          <w:sz w:val="27"/>
          <w:szCs w:val="27"/>
          <w:rtl/>
        </w:rPr>
        <w:t xml:space="preserve"> المسلمينَ، وأنْ يكون زادًا يَتزوَّدون </w:t>
      </w:r>
      <w:proofErr w:type="spellStart"/>
      <w:r w:rsidRPr="009570B6">
        <w:rPr>
          <w:rFonts w:ascii="Traditional Arabic" w:eastAsia="Times New Roman" w:hAnsi="Traditional Arabic" w:cs="Traditional Arabic"/>
          <w:b/>
          <w:bCs/>
          <w:color w:val="000000"/>
          <w:sz w:val="27"/>
          <w:szCs w:val="27"/>
          <w:rtl/>
        </w:rPr>
        <w:t>به</w:t>
      </w:r>
      <w:proofErr w:type="spellEnd"/>
      <w:r w:rsidRPr="009570B6">
        <w:rPr>
          <w:rFonts w:ascii="Traditional Arabic" w:eastAsia="Times New Roman" w:hAnsi="Traditional Arabic" w:cs="Traditional Arabic"/>
          <w:b/>
          <w:bCs/>
          <w:color w:val="000000"/>
          <w:sz w:val="27"/>
          <w:szCs w:val="27"/>
          <w:rtl/>
        </w:rPr>
        <w:t xml:space="preserve"> في يومِ الدِّين، وأن يجعله حُجَّةً لنا لا علينا، وأن ينفعَنا </w:t>
      </w:r>
      <w:proofErr w:type="spellStart"/>
      <w:r w:rsidRPr="009570B6">
        <w:rPr>
          <w:rFonts w:ascii="Traditional Arabic" w:eastAsia="Times New Roman" w:hAnsi="Traditional Arabic" w:cs="Traditional Arabic"/>
          <w:b/>
          <w:bCs/>
          <w:color w:val="000000"/>
          <w:sz w:val="27"/>
          <w:szCs w:val="27"/>
          <w:rtl/>
        </w:rPr>
        <w:t>به</w:t>
      </w:r>
      <w:proofErr w:type="spellEnd"/>
      <w:r w:rsidRPr="009570B6">
        <w:rPr>
          <w:rFonts w:ascii="Traditional Arabic" w:eastAsia="Times New Roman" w:hAnsi="Traditional Arabic" w:cs="Traditional Arabic"/>
          <w:b/>
          <w:bCs/>
          <w:color w:val="000000"/>
          <w:sz w:val="27"/>
          <w:szCs w:val="27"/>
          <w:rtl/>
        </w:rPr>
        <w:t xml:space="preserve"> يومَ نلقاه، إنَّه سميع ذلك والقادِر عليه</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80"/>
          <w:sz w:val="27"/>
          <w:szCs w:val="27"/>
          <w:rtl/>
        </w:rPr>
        <w:t>اللهمَّ آمين</w:t>
      </w:r>
      <w:r w:rsidRPr="009570B6">
        <w:rPr>
          <w:rFonts w:ascii="Traditional Arabic" w:eastAsia="Times New Roman" w:hAnsi="Traditional Arabic" w:cs="Traditional Arabic"/>
          <w:b/>
          <w:bCs/>
          <w:color w:val="000000"/>
          <w:sz w:val="27"/>
          <w:szCs w:val="27"/>
          <w:rtl/>
        </w:rPr>
        <w:t>، وآخرُ دَعْوانا أنِ الحَمْدُ لله رَبِّ العالمينَ، والصلاةُ والسلامُ على خاتمِ الأنبياء والمُرسَلين محمدٍ، وعلى آلهِ وصَحبِه أجْمَعين</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t> </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سبحانك اللهمَّ وبحمدك، أشهد أن لا إله إلا أنت، أستغفرِك وأتوب إليك</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after="0" w:line="240" w:lineRule="auto"/>
        <w:rPr>
          <w:rFonts w:ascii="Traditional Arabic" w:eastAsia="Times New Roman" w:hAnsi="Traditional Arabic" w:cs="Traditional Arabic"/>
          <w:b/>
          <w:bCs/>
          <w:color w:val="000000"/>
          <w:sz w:val="27"/>
          <w:szCs w:val="27"/>
        </w:rPr>
      </w:pPr>
    </w:p>
    <w:p w:rsidR="009570B6" w:rsidRPr="009570B6" w:rsidRDefault="009570B6" w:rsidP="009570B6">
      <w:pPr>
        <w:shd w:val="clear" w:color="auto" w:fill="FFFFFF"/>
        <w:bidi w:val="0"/>
        <w:spacing w:after="0" w:line="240" w:lineRule="auto"/>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pict>
          <v:rect id="_x0000_i1025" style="width:0;height:.75pt" o:hralign="center" o:hrstd="t" o:hrnoshade="t" o:hr="t" fillcolor="green" stroked="f"/>
        </w:pict>
      </w:r>
    </w:p>
    <w:bookmarkStart w:id="16" w:name="_ftn1"/>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"_ftnref1"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[1]</w:t>
      </w:r>
      <w:r w:rsidRPr="009570B6">
        <w:rPr>
          <w:rFonts w:ascii="Traditional Arabic" w:eastAsia="Times New Roman" w:hAnsi="Traditional Arabic" w:cs="Traditional Arabic"/>
          <w:b/>
          <w:bCs/>
          <w:color w:val="000000"/>
          <w:sz w:val="27"/>
          <w:szCs w:val="27"/>
        </w:rPr>
        <w:fldChar w:fldCharType="end"/>
      </w:r>
      <w:bookmarkEnd w:id="16"/>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صحيح الترغيب ( 1022) ، وصحيح الجامع رقم (3711</w:t>
      </w:r>
      <w:r w:rsidRPr="009570B6">
        <w:rPr>
          <w:rFonts w:ascii="Traditional Arabic" w:eastAsia="Times New Roman" w:hAnsi="Traditional Arabic" w:cs="Traditional Arabic"/>
          <w:b/>
          <w:bCs/>
          <w:color w:val="000000"/>
          <w:sz w:val="27"/>
          <w:szCs w:val="27"/>
        </w:rPr>
        <w:t>).</w:t>
      </w:r>
    </w:p>
    <w:bookmarkStart w:id="17" w:name="_ftn2"/>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"_ftnref2"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[2]</w:t>
      </w:r>
      <w:r w:rsidRPr="009570B6">
        <w:rPr>
          <w:rFonts w:ascii="Traditional Arabic" w:eastAsia="Times New Roman" w:hAnsi="Traditional Arabic" w:cs="Traditional Arabic"/>
          <w:b/>
          <w:bCs/>
          <w:color w:val="000000"/>
          <w:sz w:val="27"/>
          <w:szCs w:val="27"/>
        </w:rPr>
        <w:fldChar w:fldCharType="end"/>
      </w:r>
      <w:bookmarkEnd w:id="17"/>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انظر: عمدة القاري (11/83</w:t>
      </w:r>
      <w:r w:rsidRPr="009570B6">
        <w:rPr>
          <w:rFonts w:ascii="Traditional Arabic" w:eastAsia="Times New Roman" w:hAnsi="Traditional Arabic" w:cs="Traditional Arabic"/>
          <w:b/>
          <w:bCs/>
          <w:color w:val="000000"/>
          <w:sz w:val="27"/>
          <w:szCs w:val="27"/>
        </w:rPr>
        <w:t>).</w:t>
      </w:r>
    </w:p>
    <w:bookmarkStart w:id="18" w:name="_ftn3"/>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"_ftnref3"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[3]</w:t>
      </w:r>
      <w:r w:rsidRPr="009570B6">
        <w:rPr>
          <w:rFonts w:ascii="Traditional Arabic" w:eastAsia="Times New Roman" w:hAnsi="Traditional Arabic" w:cs="Traditional Arabic"/>
          <w:b/>
          <w:bCs/>
          <w:color w:val="000000"/>
          <w:sz w:val="27"/>
          <w:szCs w:val="27"/>
        </w:rPr>
        <w:fldChar w:fldCharType="end"/>
      </w:r>
      <w:bookmarkEnd w:id="18"/>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رواه أحمد والطبراني، صحيح الترغيب برقم (1023</w:t>
      </w:r>
      <w:r w:rsidRPr="009570B6">
        <w:rPr>
          <w:rFonts w:ascii="Traditional Arabic" w:eastAsia="Times New Roman" w:hAnsi="Traditional Arabic" w:cs="Traditional Arabic"/>
          <w:b/>
          <w:bCs/>
          <w:color w:val="000000"/>
          <w:sz w:val="27"/>
          <w:szCs w:val="27"/>
        </w:rPr>
        <w:t>).</w:t>
      </w:r>
    </w:p>
    <w:bookmarkStart w:id="19" w:name="_ftn4"/>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"_ftnref4"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[4]</w:t>
      </w:r>
      <w:r w:rsidRPr="009570B6">
        <w:rPr>
          <w:rFonts w:ascii="Traditional Arabic" w:eastAsia="Times New Roman" w:hAnsi="Traditional Arabic" w:cs="Traditional Arabic"/>
          <w:b/>
          <w:bCs/>
          <w:color w:val="000000"/>
          <w:sz w:val="27"/>
          <w:szCs w:val="27"/>
        </w:rPr>
        <w:fldChar w:fldCharType="end"/>
      </w:r>
      <w:bookmarkEnd w:id="19"/>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صحيح الترغيب رقم (1025)، صحيح أبي داود رقم (2048)، صحيح ابن ماجه، رقم (1337</w:t>
      </w:r>
      <w:r w:rsidRPr="009570B6">
        <w:rPr>
          <w:rFonts w:ascii="Traditional Arabic" w:eastAsia="Times New Roman" w:hAnsi="Traditional Arabic" w:cs="Traditional Arabic"/>
          <w:b/>
          <w:bCs/>
          <w:color w:val="000000"/>
          <w:sz w:val="27"/>
          <w:szCs w:val="27"/>
        </w:rPr>
        <w:t>).</w:t>
      </w:r>
    </w:p>
    <w:bookmarkStart w:id="20" w:name="_ftn5"/>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"_ftnref5"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[5]</w:t>
      </w:r>
      <w:r w:rsidRPr="009570B6">
        <w:rPr>
          <w:rFonts w:ascii="Traditional Arabic" w:eastAsia="Times New Roman" w:hAnsi="Traditional Arabic" w:cs="Traditional Arabic"/>
          <w:b/>
          <w:bCs/>
          <w:color w:val="000000"/>
          <w:sz w:val="27"/>
          <w:szCs w:val="27"/>
        </w:rPr>
        <w:fldChar w:fldCharType="end"/>
      </w:r>
      <w:bookmarkEnd w:id="20"/>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انظر: "عون المعبود" (6/329</w:t>
      </w:r>
      <w:r w:rsidRPr="009570B6">
        <w:rPr>
          <w:rFonts w:ascii="Traditional Arabic" w:eastAsia="Times New Roman" w:hAnsi="Traditional Arabic" w:cs="Traditional Arabic"/>
          <w:b/>
          <w:bCs/>
          <w:color w:val="000000"/>
          <w:sz w:val="27"/>
          <w:szCs w:val="27"/>
        </w:rPr>
        <w:t>).</w:t>
      </w:r>
    </w:p>
    <w:bookmarkStart w:id="21" w:name="_ftn6"/>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"_ftnref6"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[6]</w:t>
      </w:r>
      <w:r w:rsidRPr="009570B6">
        <w:rPr>
          <w:rFonts w:ascii="Traditional Arabic" w:eastAsia="Times New Roman" w:hAnsi="Traditional Arabic" w:cs="Traditional Arabic"/>
          <w:b/>
          <w:bCs/>
          <w:color w:val="000000"/>
          <w:sz w:val="27"/>
          <w:szCs w:val="27"/>
        </w:rPr>
        <w:fldChar w:fldCharType="end"/>
      </w:r>
      <w:bookmarkEnd w:id="21"/>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فتح الباري" (4/215</w:t>
      </w:r>
      <w:r w:rsidRPr="009570B6">
        <w:rPr>
          <w:rFonts w:ascii="Traditional Arabic" w:eastAsia="Times New Roman" w:hAnsi="Traditional Arabic" w:cs="Traditional Arabic"/>
          <w:b/>
          <w:bCs/>
          <w:color w:val="000000"/>
          <w:sz w:val="27"/>
          <w:szCs w:val="27"/>
        </w:rPr>
        <w:t>).</w:t>
      </w:r>
    </w:p>
    <w:bookmarkStart w:id="22" w:name="_ftn7"/>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"_ftnref7"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[7]</w:t>
      </w:r>
      <w:r w:rsidRPr="009570B6">
        <w:rPr>
          <w:rFonts w:ascii="Traditional Arabic" w:eastAsia="Times New Roman" w:hAnsi="Traditional Arabic" w:cs="Traditional Arabic"/>
          <w:b/>
          <w:bCs/>
          <w:color w:val="000000"/>
          <w:sz w:val="27"/>
          <w:szCs w:val="27"/>
        </w:rPr>
        <w:fldChar w:fldCharType="end"/>
      </w:r>
      <w:bookmarkEnd w:id="22"/>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رواه البخاري برقم (1868)، ومسلم (1156</w:t>
      </w:r>
      <w:r w:rsidRPr="009570B6">
        <w:rPr>
          <w:rFonts w:ascii="Traditional Arabic" w:eastAsia="Times New Roman" w:hAnsi="Traditional Arabic" w:cs="Traditional Arabic"/>
          <w:b/>
          <w:bCs/>
          <w:color w:val="000000"/>
          <w:sz w:val="27"/>
          <w:szCs w:val="27"/>
        </w:rPr>
        <w:t>).</w:t>
      </w:r>
    </w:p>
    <w:bookmarkStart w:id="23" w:name="_ftn8"/>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"_ftnref8"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[8]</w:t>
      </w:r>
      <w:r w:rsidRPr="009570B6">
        <w:rPr>
          <w:rFonts w:ascii="Traditional Arabic" w:eastAsia="Times New Roman" w:hAnsi="Traditional Arabic" w:cs="Traditional Arabic"/>
          <w:b/>
          <w:bCs/>
          <w:color w:val="000000"/>
          <w:sz w:val="27"/>
          <w:szCs w:val="27"/>
        </w:rPr>
        <w:fldChar w:fldCharType="end"/>
      </w:r>
      <w:bookmarkEnd w:id="23"/>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الاستذكار (3/372</w:t>
      </w:r>
      <w:r w:rsidRPr="009570B6">
        <w:rPr>
          <w:rFonts w:ascii="Traditional Arabic" w:eastAsia="Times New Roman" w:hAnsi="Traditional Arabic" w:cs="Traditional Arabic"/>
          <w:b/>
          <w:bCs/>
          <w:color w:val="000000"/>
          <w:sz w:val="27"/>
          <w:szCs w:val="27"/>
        </w:rPr>
        <w:t>).</w:t>
      </w:r>
    </w:p>
    <w:bookmarkStart w:id="24" w:name="_ftn9"/>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"_ftnref9"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[9]</w:t>
      </w:r>
      <w:r w:rsidRPr="009570B6">
        <w:rPr>
          <w:rFonts w:ascii="Traditional Arabic" w:eastAsia="Times New Roman" w:hAnsi="Traditional Arabic" w:cs="Traditional Arabic"/>
          <w:b/>
          <w:bCs/>
          <w:color w:val="000000"/>
          <w:sz w:val="27"/>
          <w:szCs w:val="27"/>
        </w:rPr>
        <w:fldChar w:fldCharType="end"/>
      </w:r>
      <w:bookmarkEnd w:id="24"/>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صحَّحه الألباني في صحيح أبي داود برقم (2124)، وصحيح الجامع برقم (4628)، وصحيح الترغيب برقم (1024</w:t>
      </w:r>
      <w:r w:rsidRPr="009570B6">
        <w:rPr>
          <w:rFonts w:ascii="Traditional Arabic" w:eastAsia="Times New Roman" w:hAnsi="Traditional Arabic" w:cs="Traditional Arabic"/>
          <w:b/>
          <w:bCs/>
          <w:color w:val="000000"/>
          <w:sz w:val="27"/>
          <w:szCs w:val="27"/>
        </w:rPr>
        <w:t>).</w:t>
      </w:r>
    </w:p>
    <w:bookmarkStart w:id="25" w:name="_ftn10"/>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"_ftnref10"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[10]</w:t>
      </w:r>
      <w:r w:rsidRPr="009570B6">
        <w:rPr>
          <w:rFonts w:ascii="Traditional Arabic" w:eastAsia="Times New Roman" w:hAnsi="Traditional Arabic" w:cs="Traditional Arabic"/>
          <w:b/>
          <w:bCs/>
          <w:color w:val="000000"/>
          <w:sz w:val="27"/>
          <w:szCs w:val="27"/>
        </w:rPr>
        <w:fldChar w:fldCharType="end"/>
      </w:r>
      <w:bookmarkEnd w:id="25"/>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 xml:space="preserve">رواه أحمد في مسنده، وابن حبَّان في </w:t>
      </w:r>
      <w:proofErr w:type="spellStart"/>
      <w:r w:rsidRPr="009570B6">
        <w:rPr>
          <w:rFonts w:ascii="Traditional Arabic" w:eastAsia="Times New Roman" w:hAnsi="Traditional Arabic" w:cs="Traditional Arabic"/>
          <w:b/>
          <w:bCs/>
          <w:color w:val="000000"/>
          <w:sz w:val="27"/>
          <w:szCs w:val="27"/>
          <w:rtl/>
        </w:rPr>
        <w:t>صحيحه</w:t>
      </w:r>
      <w:proofErr w:type="spellEnd"/>
      <w:r w:rsidRPr="009570B6">
        <w:rPr>
          <w:rFonts w:ascii="Traditional Arabic" w:eastAsia="Times New Roman" w:hAnsi="Traditional Arabic" w:cs="Traditional Arabic"/>
          <w:b/>
          <w:bCs/>
          <w:color w:val="000000"/>
          <w:sz w:val="27"/>
          <w:szCs w:val="27"/>
          <w:rtl/>
        </w:rPr>
        <w:t xml:space="preserve">، وابن أبي شَيْبة في المصنَّف، والطبراني في الكبير والأوسط، </w:t>
      </w:r>
      <w:proofErr w:type="spellStart"/>
      <w:r w:rsidRPr="009570B6">
        <w:rPr>
          <w:rFonts w:ascii="Traditional Arabic" w:eastAsia="Times New Roman" w:hAnsi="Traditional Arabic" w:cs="Traditional Arabic"/>
          <w:b/>
          <w:bCs/>
          <w:color w:val="000000"/>
          <w:sz w:val="27"/>
          <w:szCs w:val="27"/>
          <w:rtl/>
        </w:rPr>
        <w:t>وبنحوه</w:t>
      </w:r>
      <w:proofErr w:type="spellEnd"/>
      <w:r w:rsidRPr="009570B6">
        <w:rPr>
          <w:rFonts w:ascii="Traditional Arabic" w:eastAsia="Times New Roman" w:hAnsi="Traditional Arabic" w:cs="Traditional Arabic"/>
          <w:b/>
          <w:bCs/>
          <w:color w:val="000000"/>
          <w:sz w:val="27"/>
          <w:szCs w:val="27"/>
          <w:rtl/>
        </w:rPr>
        <w:t xml:space="preserve"> في "شعب الإيمان"؛ </w:t>
      </w:r>
      <w:proofErr w:type="spellStart"/>
      <w:r w:rsidRPr="009570B6">
        <w:rPr>
          <w:rFonts w:ascii="Traditional Arabic" w:eastAsia="Times New Roman" w:hAnsi="Traditional Arabic" w:cs="Traditional Arabic"/>
          <w:b/>
          <w:bCs/>
          <w:color w:val="000000"/>
          <w:sz w:val="27"/>
          <w:szCs w:val="27"/>
          <w:rtl/>
        </w:rPr>
        <w:t>للبيهقي</w:t>
      </w:r>
      <w:proofErr w:type="spellEnd"/>
      <w:r w:rsidRPr="009570B6">
        <w:rPr>
          <w:rFonts w:ascii="Traditional Arabic" w:eastAsia="Times New Roman" w:hAnsi="Traditional Arabic" w:cs="Traditional Arabic"/>
          <w:b/>
          <w:bCs/>
          <w:color w:val="000000"/>
          <w:sz w:val="27"/>
          <w:szCs w:val="27"/>
          <w:rtl/>
        </w:rPr>
        <w:t xml:space="preserve">، قال </w:t>
      </w:r>
      <w:proofErr w:type="spellStart"/>
      <w:r w:rsidRPr="009570B6">
        <w:rPr>
          <w:rFonts w:ascii="Traditional Arabic" w:eastAsia="Times New Roman" w:hAnsi="Traditional Arabic" w:cs="Traditional Arabic"/>
          <w:b/>
          <w:bCs/>
          <w:color w:val="000000"/>
          <w:sz w:val="27"/>
          <w:szCs w:val="27"/>
          <w:rtl/>
        </w:rPr>
        <w:t>الهيثمي</w:t>
      </w:r>
      <w:proofErr w:type="spellEnd"/>
      <w:r w:rsidRPr="009570B6">
        <w:rPr>
          <w:rFonts w:ascii="Traditional Arabic" w:eastAsia="Times New Roman" w:hAnsi="Traditional Arabic" w:cs="Traditional Arabic"/>
          <w:b/>
          <w:bCs/>
          <w:color w:val="000000"/>
          <w:sz w:val="27"/>
          <w:szCs w:val="27"/>
          <w:rtl/>
        </w:rPr>
        <w:t xml:space="preserve"> في "المجمع": رواه الطبرانيُّ في الكبير والأوسط، ورِجالهما ثقات، وهو في صحيح الجامع حديث رقم (771</w:t>
      </w:r>
      <w:r w:rsidRPr="009570B6">
        <w:rPr>
          <w:rFonts w:ascii="Traditional Arabic" w:eastAsia="Times New Roman" w:hAnsi="Traditional Arabic" w:cs="Traditional Arabic"/>
          <w:b/>
          <w:bCs/>
          <w:color w:val="000000"/>
          <w:sz w:val="27"/>
          <w:szCs w:val="27"/>
        </w:rPr>
        <w:t>).</w:t>
      </w:r>
    </w:p>
    <w:bookmarkStart w:id="26" w:name="_ftn11"/>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"_ftnref11"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[11]</w:t>
      </w:r>
      <w:r w:rsidRPr="009570B6">
        <w:rPr>
          <w:rFonts w:ascii="Traditional Arabic" w:eastAsia="Times New Roman" w:hAnsi="Traditional Arabic" w:cs="Traditional Arabic"/>
          <w:b/>
          <w:bCs/>
          <w:color w:val="000000"/>
          <w:sz w:val="27"/>
          <w:szCs w:val="27"/>
        </w:rPr>
        <w:fldChar w:fldCharType="end"/>
      </w:r>
      <w:bookmarkEnd w:id="26"/>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صحيح الجامع حديث رقم (1819</w:t>
      </w:r>
      <w:r w:rsidRPr="009570B6">
        <w:rPr>
          <w:rFonts w:ascii="Traditional Arabic" w:eastAsia="Times New Roman" w:hAnsi="Traditional Arabic" w:cs="Traditional Arabic"/>
          <w:b/>
          <w:bCs/>
          <w:color w:val="000000"/>
          <w:sz w:val="27"/>
          <w:szCs w:val="27"/>
        </w:rPr>
        <w:t>).</w:t>
      </w:r>
    </w:p>
    <w:bookmarkStart w:id="27" w:name="_ftn12"/>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"_ftnref12"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[12]</w:t>
      </w:r>
      <w:r w:rsidRPr="009570B6">
        <w:rPr>
          <w:rFonts w:ascii="Traditional Arabic" w:eastAsia="Times New Roman" w:hAnsi="Traditional Arabic" w:cs="Traditional Arabic"/>
          <w:b/>
          <w:bCs/>
          <w:color w:val="000000"/>
          <w:sz w:val="27"/>
          <w:szCs w:val="27"/>
        </w:rPr>
        <w:fldChar w:fldCharType="end"/>
      </w:r>
      <w:bookmarkEnd w:id="27"/>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 xml:space="preserve">رواه ابن ماجه، وفي سنده أبو بكر بن </w:t>
      </w:r>
      <w:proofErr w:type="spellStart"/>
      <w:r w:rsidRPr="009570B6">
        <w:rPr>
          <w:rFonts w:ascii="Traditional Arabic" w:eastAsia="Times New Roman" w:hAnsi="Traditional Arabic" w:cs="Traditional Arabic"/>
          <w:b/>
          <w:bCs/>
          <w:color w:val="000000"/>
          <w:sz w:val="27"/>
          <w:szCs w:val="27"/>
          <w:rtl/>
        </w:rPr>
        <w:t>عبدالله</w:t>
      </w:r>
      <w:proofErr w:type="spellEnd"/>
      <w:r w:rsidRPr="009570B6">
        <w:rPr>
          <w:rFonts w:ascii="Traditional Arabic" w:eastAsia="Times New Roman" w:hAnsi="Traditional Arabic" w:cs="Traditional Arabic"/>
          <w:b/>
          <w:bCs/>
          <w:color w:val="000000"/>
          <w:sz w:val="27"/>
          <w:szCs w:val="27"/>
          <w:rtl/>
        </w:rPr>
        <w:t xml:space="preserve"> بن محمد بن أبي </w:t>
      </w:r>
      <w:proofErr w:type="spellStart"/>
      <w:r w:rsidRPr="009570B6">
        <w:rPr>
          <w:rFonts w:ascii="Traditional Arabic" w:eastAsia="Times New Roman" w:hAnsi="Traditional Arabic" w:cs="Traditional Arabic"/>
          <w:b/>
          <w:bCs/>
          <w:color w:val="000000"/>
          <w:sz w:val="27"/>
          <w:szCs w:val="27"/>
          <w:rtl/>
        </w:rPr>
        <w:t>سَبْرة</w:t>
      </w:r>
      <w:proofErr w:type="spellEnd"/>
      <w:r w:rsidRPr="009570B6">
        <w:rPr>
          <w:rFonts w:ascii="Traditional Arabic" w:eastAsia="Times New Roman" w:hAnsi="Traditional Arabic" w:cs="Traditional Arabic"/>
          <w:b/>
          <w:bCs/>
          <w:color w:val="000000"/>
          <w:sz w:val="27"/>
          <w:szCs w:val="27"/>
          <w:rtl/>
        </w:rPr>
        <w:t xml:space="preserve"> القُرشي، العامري المدني، قيل: اسمه </w:t>
      </w:r>
      <w:proofErr w:type="spellStart"/>
      <w:r w:rsidRPr="009570B6">
        <w:rPr>
          <w:rFonts w:ascii="Traditional Arabic" w:eastAsia="Times New Roman" w:hAnsi="Traditional Arabic" w:cs="Traditional Arabic"/>
          <w:b/>
          <w:bCs/>
          <w:color w:val="000000"/>
          <w:sz w:val="27"/>
          <w:szCs w:val="27"/>
          <w:rtl/>
        </w:rPr>
        <w:t>عبدالله</w:t>
      </w:r>
      <w:proofErr w:type="spellEnd"/>
      <w:r w:rsidRPr="009570B6">
        <w:rPr>
          <w:rFonts w:ascii="Traditional Arabic" w:eastAsia="Times New Roman" w:hAnsi="Traditional Arabic" w:cs="Traditional Arabic"/>
          <w:b/>
          <w:bCs/>
          <w:color w:val="000000"/>
          <w:sz w:val="27"/>
          <w:szCs w:val="27"/>
          <w:rtl/>
        </w:rPr>
        <w:t>، وقيل: محمد، وقد يُنسَب إلى جدِّه، رموه بالوضع، كذا في "التقريب</w:t>
      </w:r>
      <w:r w:rsidRPr="009570B6">
        <w:rPr>
          <w:rFonts w:ascii="Traditional Arabic" w:eastAsia="Times New Roman" w:hAnsi="Traditional Arabic" w:cs="Traditional Arabic"/>
          <w:b/>
          <w:bCs/>
          <w:color w:val="000000"/>
          <w:sz w:val="27"/>
          <w:szCs w:val="27"/>
        </w:rPr>
        <w:t>".</w:t>
      </w:r>
    </w:p>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tl/>
        </w:rPr>
        <w:t>وقال الذهبي في "الميزان": ضعَّفه البخاريُّ وغيره، انظر: تخريج الإحياء (1/164)، وتذكرة الموضوعات (1/312)، وضعيف ابن ماجه برقم (294)، والسلسلة الضعيفة برقم (2132)، ومشكاة المصابيح برقم (1308)، وضعيف الترغيب برقم (623</w:t>
      </w:r>
      <w:r w:rsidRPr="009570B6">
        <w:rPr>
          <w:rFonts w:ascii="Traditional Arabic" w:eastAsia="Times New Roman" w:hAnsi="Traditional Arabic" w:cs="Traditional Arabic"/>
          <w:b/>
          <w:bCs/>
          <w:color w:val="000000"/>
          <w:sz w:val="27"/>
          <w:szCs w:val="27"/>
        </w:rPr>
        <w:t>).</w:t>
      </w:r>
    </w:p>
    <w:bookmarkStart w:id="28" w:name="_ftn13"/>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"_ftnref13"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[13]</w:t>
      </w:r>
      <w:r w:rsidRPr="009570B6">
        <w:rPr>
          <w:rFonts w:ascii="Traditional Arabic" w:eastAsia="Times New Roman" w:hAnsi="Traditional Arabic" w:cs="Traditional Arabic"/>
          <w:b/>
          <w:bCs/>
          <w:color w:val="000000"/>
          <w:sz w:val="27"/>
          <w:szCs w:val="27"/>
        </w:rPr>
        <w:fldChar w:fldCharType="end"/>
      </w:r>
      <w:bookmarkEnd w:id="28"/>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صحيح الجامع، حديث رقم (397</w:t>
      </w:r>
      <w:r w:rsidRPr="009570B6">
        <w:rPr>
          <w:rFonts w:ascii="Traditional Arabic" w:eastAsia="Times New Roman" w:hAnsi="Traditional Arabic" w:cs="Traditional Arabic"/>
          <w:b/>
          <w:bCs/>
          <w:color w:val="000000"/>
          <w:sz w:val="27"/>
          <w:szCs w:val="27"/>
        </w:rPr>
        <w:t>).</w:t>
      </w:r>
    </w:p>
    <w:bookmarkStart w:id="29" w:name="_ftn14"/>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lastRenderedPageBreak/>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"_ftnref14"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[14]</w:t>
      </w:r>
      <w:r w:rsidRPr="009570B6">
        <w:rPr>
          <w:rFonts w:ascii="Traditional Arabic" w:eastAsia="Times New Roman" w:hAnsi="Traditional Arabic" w:cs="Traditional Arabic"/>
          <w:b/>
          <w:bCs/>
          <w:color w:val="000000"/>
          <w:sz w:val="27"/>
          <w:szCs w:val="27"/>
        </w:rPr>
        <w:fldChar w:fldCharType="end"/>
      </w:r>
      <w:bookmarkEnd w:id="29"/>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رواه البخاري برقم (1815)، باب قول الله - جلَّ ذِكْرُه</w:t>
      </w:r>
      <w:r w:rsidRPr="009570B6">
        <w:rPr>
          <w:rFonts w:ascii="Traditional Arabic" w:eastAsia="Times New Roman" w:hAnsi="Traditional Arabic" w:cs="Traditional Arabic"/>
          <w:b/>
          <w:bCs/>
          <w:color w:val="000000"/>
          <w:sz w:val="27"/>
          <w:szCs w:val="27"/>
        </w:rPr>
        <w:t xml:space="preserve"> - </w:t>
      </w:r>
      <w:r w:rsidRPr="009570B6">
        <w:rPr>
          <w:rFonts w:ascii="Traditional Arabic" w:eastAsia="Times New Roman" w:hAnsi="Traditional Arabic" w:cs="Traditional Arabic"/>
          <w:b/>
          <w:bCs/>
          <w:color w:val="000000"/>
          <w:sz w:val="27"/>
          <w:szCs w:val="27"/>
          <w:rtl/>
        </w:rPr>
        <w:t>﴿</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8000"/>
          <w:sz w:val="27"/>
          <w:szCs w:val="27"/>
          <w:rtl/>
        </w:rPr>
        <w:t xml:space="preserve">أُحِلَّ لَكُمْ لَيْلَةَ الصِّيَامِ الرَّفَثُ إِلَى نِسَائِكُمْ هُنَّ لِبَاسٌ لَكُمْ وَأَنْتُمْ لِبَاسٌ لَهُنَّ عَلِمَ اللَّهُ أَنَّكُمْ كُنْتُمْ </w:t>
      </w:r>
      <w:proofErr w:type="spellStart"/>
      <w:r w:rsidRPr="009570B6">
        <w:rPr>
          <w:rFonts w:ascii="Traditional Arabic" w:eastAsia="Times New Roman" w:hAnsi="Traditional Arabic" w:cs="Traditional Arabic"/>
          <w:b/>
          <w:bCs/>
          <w:color w:val="008000"/>
          <w:sz w:val="27"/>
          <w:szCs w:val="27"/>
          <w:rtl/>
        </w:rPr>
        <w:t>تَخْتَانُونَ</w:t>
      </w:r>
      <w:proofErr w:type="spellEnd"/>
      <w:r w:rsidRPr="009570B6">
        <w:rPr>
          <w:rFonts w:ascii="Traditional Arabic" w:eastAsia="Times New Roman" w:hAnsi="Traditional Arabic" w:cs="Traditional Arabic"/>
          <w:b/>
          <w:bCs/>
          <w:color w:val="008000"/>
          <w:sz w:val="27"/>
          <w:szCs w:val="27"/>
          <w:rtl/>
        </w:rPr>
        <w:t xml:space="preserve"> أَنْفُسَكُمْ فَتَابَ عَلَيْكُمْ وَعَفَا عَنْكُمْ فَالْآنَ بَاشِرُوهُنَّ وَابْتَغُوا مَا كَتَبَ اللَّهُ لَكُمْ</w:t>
      </w:r>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 xml:space="preserve">﴾ </w:t>
      </w:r>
      <w:r w:rsidRPr="009570B6">
        <w:rPr>
          <w:rFonts w:ascii="Traditional Arabic" w:eastAsia="Times New Roman" w:hAnsi="Traditional Arabic" w:cs="Traditional Arabic"/>
          <w:b/>
          <w:bCs/>
          <w:color w:val="000000"/>
          <w:sz w:val="27"/>
          <w:szCs w:val="27"/>
        </w:rPr>
        <w:t>[</w:t>
      </w:r>
      <w:r w:rsidRPr="009570B6">
        <w:rPr>
          <w:rFonts w:ascii="Traditional Arabic" w:eastAsia="Times New Roman" w:hAnsi="Traditional Arabic" w:cs="Traditional Arabic"/>
          <w:b/>
          <w:bCs/>
          <w:color w:val="000000"/>
          <w:sz w:val="27"/>
          <w:szCs w:val="27"/>
          <w:rtl/>
        </w:rPr>
        <w:t>البقرة: 187]، ورواه مسلم برقم (1082)، باب لا تقدّموا رمضان بصوم يومٍ ولا يومين</w:t>
      </w:r>
      <w:r w:rsidRPr="009570B6">
        <w:rPr>
          <w:rFonts w:ascii="Traditional Arabic" w:eastAsia="Times New Roman" w:hAnsi="Traditional Arabic" w:cs="Traditional Arabic"/>
          <w:b/>
          <w:bCs/>
          <w:color w:val="000000"/>
          <w:sz w:val="27"/>
          <w:szCs w:val="27"/>
        </w:rPr>
        <w:t>.</w:t>
      </w:r>
    </w:p>
    <w:bookmarkStart w:id="30" w:name="_ftn15"/>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"_ftnref15"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[15]</w:t>
      </w:r>
      <w:r w:rsidRPr="009570B6">
        <w:rPr>
          <w:rFonts w:ascii="Traditional Arabic" w:eastAsia="Times New Roman" w:hAnsi="Traditional Arabic" w:cs="Traditional Arabic"/>
          <w:b/>
          <w:bCs/>
          <w:color w:val="000000"/>
          <w:sz w:val="27"/>
          <w:szCs w:val="27"/>
        </w:rPr>
        <w:fldChar w:fldCharType="end"/>
      </w:r>
      <w:bookmarkEnd w:id="30"/>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شرح النووي (7/194</w:t>
      </w:r>
      <w:r w:rsidRPr="009570B6">
        <w:rPr>
          <w:rFonts w:ascii="Traditional Arabic" w:eastAsia="Times New Roman" w:hAnsi="Traditional Arabic" w:cs="Traditional Arabic"/>
          <w:b/>
          <w:bCs/>
          <w:color w:val="000000"/>
          <w:sz w:val="27"/>
          <w:szCs w:val="27"/>
        </w:rPr>
        <w:t>).</w:t>
      </w:r>
    </w:p>
    <w:bookmarkStart w:id="31" w:name="_ftn16"/>
    <w:p w:rsidR="009570B6" w:rsidRPr="009570B6" w:rsidRDefault="009570B6" w:rsidP="009570B6">
      <w:pPr>
        <w:shd w:val="clear" w:color="auto" w:fill="FFFFFF"/>
        <w:bidi w:val="0"/>
        <w:spacing w:before="100" w:beforeAutospacing="1" w:after="100" w:afterAutospacing="1" w:line="240" w:lineRule="auto"/>
        <w:jc w:val="both"/>
        <w:rPr>
          <w:rFonts w:ascii="Traditional Arabic" w:eastAsia="Times New Roman" w:hAnsi="Traditional Arabic" w:cs="Traditional Arabic"/>
          <w:b/>
          <w:bCs/>
          <w:color w:val="000000"/>
          <w:sz w:val="27"/>
          <w:szCs w:val="27"/>
        </w:rPr>
      </w:pPr>
      <w:r w:rsidRPr="009570B6">
        <w:rPr>
          <w:rFonts w:ascii="Traditional Arabic" w:eastAsia="Times New Roman" w:hAnsi="Traditional Arabic" w:cs="Traditional Arabic"/>
          <w:b/>
          <w:bCs/>
          <w:color w:val="000000"/>
          <w:sz w:val="27"/>
          <w:szCs w:val="27"/>
        </w:rPr>
        <w:fldChar w:fldCharType="begin"/>
      </w:r>
      <w:r w:rsidRPr="009570B6">
        <w:rPr>
          <w:rFonts w:ascii="Traditional Arabic" w:eastAsia="Times New Roman" w:hAnsi="Traditional Arabic" w:cs="Traditional Arabic"/>
          <w:b/>
          <w:bCs/>
          <w:color w:val="000000"/>
          <w:sz w:val="27"/>
          <w:szCs w:val="27"/>
        </w:rPr>
        <w:instrText xml:space="preserve"> HYPERLINK "https://www.alukah.net/spotlight/0/33195/" \l "_ftnref16" </w:instrText>
      </w:r>
      <w:r w:rsidRPr="009570B6">
        <w:rPr>
          <w:rFonts w:ascii="Traditional Arabic" w:eastAsia="Times New Roman" w:hAnsi="Traditional Arabic" w:cs="Traditional Arabic"/>
          <w:b/>
          <w:bCs/>
          <w:color w:val="000000"/>
          <w:sz w:val="27"/>
          <w:szCs w:val="27"/>
        </w:rPr>
        <w:fldChar w:fldCharType="separate"/>
      </w:r>
      <w:r w:rsidRPr="009570B6">
        <w:rPr>
          <w:rFonts w:ascii="Traditional Arabic" w:eastAsia="Times New Roman" w:hAnsi="Traditional Arabic" w:cs="Traditional Arabic"/>
          <w:b/>
          <w:bCs/>
          <w:color w:val="08731F"/>
          <w:sz w:val="27"/>
        </w:rPr>
        <w:t>[16]</w:t>
      </w:r>
      <w:r w:rsidRPr="009570B6">
        <w:rPr>
          <w:rFonts w:ascii="Traditional Arabic" w:eastAsia="Times New Roman" w:hAnsi="Traditional Arabic" w:cs="Traditional Arabic"/>
          <w:b/>
          <w:bCs/>
          <w:color w:val="000000"/>
          <w:sz w:val="27"/>
          <w:szCs w:val="27"/>
        </w:rPr>
        <w:fldChar w:fldCharType="end"/>
      </w:r>
      <w:bookmarkEnd w:id="31"/>
      <w:r w:rsidRPr="009570B6">
        <w:rPr>
          <w:rFonts w:ascii="Traditional Arabic" w:eastAsia="Times New Roman" w:hAnsi="Traditional Arabic" w:cs="Traditional Arabic"/>
          <w:b/>
          <w:bCs/>
          <w:color w:val="000000"/>
          <w:sz w:val="27"/>
          <w:szCs w:val="27"/>
        </w:rPr>
        <w:t> </w:t>
      </w:r>
      <w:r w:rsidRPr="009570B6">
        <w:rPr>
          <w:rFonts w:ascii="Traditional Arabic" w:eastAsia="Times New Roman" w:hAnsi="Traditional Arabic" w:cs="Traditional Arabic"/>
          <w:b/>
          <w:bCs/>
          <w:color w:val="000000"/>
          <w:sz w:val="27"/>
          <w:szCs w:val="27"/>
          <w:rtl/>
        </w:rPr>
        <w:t xml:space="preserve">تحفة </w:t>
      </w:r>
      <w:proofErr w:type="spellStart"/>
      <w:r w:rsidRPr="009570B6">
        <w:rPr>
          <w:rFonts w:ascii="Traditional Arabic" w:eastAsia="Times New Roman" w:hAnsi="Traditional Arabic" w:cs="Traditional Arabic"/>
          <w:b/>
          <w:bCs/>
          <w:color w:val="000000"/>
          <w:sz w:val="27"/>
          <w:szCs w:val="27"/>
          <w:rtl/>
        </w:rPr>
        <w:t>الأحوذي</w:t>
      </w:r>
      <w:proofErr w:type="spellEnd"/>
      <w:r w:rsidRPr="009570B6">
        <w:rPr>
          <w:rFonts w:ascii="Traditional Arabic" w:eastAsia="Times New Roman" w:hAnsi="Traditional Arabic" w:cs="Traditional Arabic"/>
          <w:b/>
          <w:bCs/>
          <w:color w:val="000000"/>
          <w:sz w:val="27"/>
          <w:szCs w:val="27"/>
          <w:rtl/>
        </w:rPr>
        <w:t xml:space="preserve"> (3/363</w:t>
      </w:r>
      <w:r w:rsidRPr="009570B6">
        <w:rPr>
          <w:rFonts w:ascii="Traditional Arabic" w:eastAsia="Times New Roman" w:hAnsi="Traditional Arabic" w:cs="Traditional Arabic"/>
          <w:b/>
          <w:bCs/>
          <w:color w:val="000000"/>
          <w:sz w:val="27"/>
          <w:szCs w:val="27"/>
        </w:rPr>
        <w:t>)</w:t>
      </w:r>
    </w:p>
    <w:p w:rsidR="00551FCD" w:rsidRDefault="00551FCD">
      <w:pPr>
        <w:rPr>
          <w:rFonts w:hint="cs"/>
          <w:lang w:bidi="ar-EG"/>
        </w:rPr>
      </w:pPr>
    </w:p>
    <w:sectPr w:rsidR="00551FCD" w:rsidSect="00B628C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570B6"/>
    <w:rsid w:val="00551FCD"/>
    <w:rsid w:val="009570B6"/>
    <w:rsid w:val="00B628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FCD"/>
    <w:pPr>
      <w:bidi/>
    </w:pPr>
  </w:style>
  <w:style w:type="paragraph" w:styleId="1">
    <w:name w:val="heading 1"/>
    <w:basedOn w:val="a"/>
    <w:link w:val="1Char"/>
    <w:uiPriority w:val="9"/>
    <w:qFormat/>
    <w:rsid w:val="009570B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570B6"/>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9570B6"/>
    <w:rPr>
      <w:color w:val="0000FF"/>
      <w:u w:val="single"/>
    </w:rPr>
  </w:style>
  <w:style w:type="paragraph" w:styleId="a3">
    <w:name w:val="Normal (Web)"/>
    <w:basedOn w:val="a"/>
    <w:uiPriority w:val="99"/>
    <w:semiHidden/>
    <w:unhideWhenUsed/>
    <w:rsid w:val="009570B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570B6"/>
    <w:rPr>
      <w:b/>
      <w:bCs/>
    </w:rPr>
  </w:style>
  <w:style w:type="paragraph" w:styleId="a5">
    <w:name w:val="Balloon Text"/>
    <w:basedOn w:val="a"/>
    <w:link w:val="Char"/>
    <w:uiPriority w:val="99"/>
    <w:semiHidden/>
    <w:unhideWhenUsed/>
    <w:rsid w:val="009570B6"/>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9570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0738333">
      <w:bodyDiv w:val="1"/>
      <w:marLeft w:val="0"/>
      <w:marRight w:val="0"/>
      <w:marTop w:val="0"/>
      <w:marBottom w:val="0"/>
      <w:divBdr>
        <w:top w:val="none" w:sz="0" w:space="0" w:color="auto"/>
        <w:left w:val="none" w:sz="0" w:space="0" w:color="auto"/>
        <w:bottom w:val="none" w:sz="0" w:space="0" w:color="auto"/>
        <w:right w:val="none" w:sz="0" w:space="0" w:color="auto"/>
      </w:divBdr>
      <w:divsChild>
        <w:div w:id="620841309">
          <w:marLeft w:val="0"/>
          <w:marRight w:val="0"/>
          <w:marTop w:val="0"/>
          <w:marBottom w:val="0"/>
          <w:divBdr>
            <w:top w:val="none" w:sz="0" w:space="0" w:color="auto"/>
            <w:left w:val="none" w:sz="0" w:space="0" w:color="auto"/>
            <w:bottom w:val="none" w:sz="0" w:space="0" w:color="auto"/>
            <w:right w:val="none" w:sz="0" w:space="0" w:color="auto"/>
          </w:divBdr>
          <w:divsChild>
            <w:div w:id="930238407">
              <w:marLeft w:val="0"/>
              <w:marRight w:val="0"/>
              <w:marTop w:val="0"/>
              <w:marBottom w:val="0"/>
              <w:divBdr>
                <w:top w:val="none" w:sz="0" w:space="0" w:color="auto"/>
                <w:left w:val="none" w:sz="0" w:space="0" w:color="auto"/>
                <w:bottom w:val="none" w:sz="0" w:space="0" w:color="auto"/>
                <w:right w:val="none" w:sz="0" w:space="0" w:color="auto"/>
              </w:divBdr>
              <w:divsChild>
                <w:div w:id="1870070335">
                  <w:marLeft w:val="0"/>
                  <w:marRight w:val="0"/>
                  <w:marTop w:val="0"/>
                  <w:marBottom w:val="0"/>
                  <w:divBdr>
                    <w:top w:val="none" w:sz="0" w:space="0" w:color="auto"/>
                    <w:left w:val="none" w:sz="0" w:space="0" w:color="auto"/>
                    <w:bottom w:val="none" w:sz="0" w:space="0" w:color="auto"/>
                    <w:right w:val="none" w:sz="0" w:space="0" w:color="auto"/>
                  </w:divBdr>
                </w:div>
              </w:divsChild>
            </w:div>
            <w:div w:id="492263488">
              <w:marLeft w:val="0"/>
              <w:marRight w:val="0"/>
              <w:marTop w:val="0"/>
              <w:marBottom w:val="0"/>
              <w:divBdr>
                <w:top w:val="none" w:sz="0" w:space="0" w:color="auto"/>
                <w:left w:val="none" w:sz="0" w:space="0" w:color="auto"/>
                <w:bottom w:val="none" w:sz="0" w:space="0" w:color="auto"/>
                <w:right w:val="none" w:sz="0" w:space="0" w:color="auto"/>
              </w:divBdr>
            </w:div>
          </w:divsChild>
        </w:div>
        <w:div w:id="1349133822">
          <w:marLeft w:val="0"/>
          <w:marRight w:val="0"/>
          <w:marTop w:val="0"/>
          <w:marBottom w:val="0"/>
          <w:divBdr>
            <w:top w:val="none" w:sz="0" w:space="0" w:color="auto"/>
            <w:left w:val="none" w:sz="0" w:space="0" w:color="auto"/>
            <w:bottom w:val="none" w:sz="0" w:space="0" w:color="auto"/>
            <w:right w:val="none" w:sz="0" w:space="0" w:color="auto"/>
          </w:divBdr>
          <w:divsChild>
            <w:div w:id="1599869585">
              <w:marLeft w:val="0"/>
              <w:marRight w:val="0"/>
              <w:marTop w:val="0"/>
              <w:marBottom w:val="0"/>
              <w:divBdr>
                <w:top w:val="none" w:sz="0" w:space="0" w:color="auto"/>
                <w:left w:val="none" w:sz="0" w:space="0" w:color="auto"/>
                <w:bottom w:val="none" w:sz="0" w:space="0" w:color="auto"/>
                <w:right w:val="none" w:sz="0" w:space="0" w:color="auto"/>
              </w:divBdr>
              <w:divsChild>
                <w:div w:id="436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87563">
          <w:marLeft w:val="0"/>
          <w:marRight w:val="0"/>
          <w:marTop w:val="0"/>
          <w:marBottom w:val="0"/>
          <w:divBdr>
            <w:top w:val="none" w:sz="0" w:space="0" w:color="auto"/>
            <w:left w:val="none" w:sz="0" w:space="0" w:color="auto"/>
            <w:bottom w:val="none" w:sz="0" w:space="0" w:color="auto"/>
            <w:right w:val="none" w:sz="0" w:space="0" w:color="auto"/>
          </w:divBdr>
          <w:divsChild>
            <w:div w:id="1956252531">
              <w:marLeft w:val="0"/>
              <w:marRight w:val="0"/>
              <w:marTop w:val="0"/>
              <w:marBottom w:val="0"/>
              <w:divBdr>
                <w:top w:val="none" w:sz="0" w:space="0" w:color="auto"/>
                <w:left w:val="none" w:sz="0" w:space="0" w:color="auto"/>
                <w:bottom w:val="none" w:sz="0" w:space="0" w:color="auto"/>
                <w:right w:val="none" w:sz="0" w:space="0" w:color="auto"/>
              </w:divBdr>
              <w:divsChild>
                <w:div w:id="723060983">
                  <w:marLeft w:val="0"/>
                  <w:marRight w:val="0"/>
                  <w:marTop w:val="0"/>
                  <w:marBottom w:val="0"/>
                  <w:divBdr>
                    <w:top w:val="none" w:sz="0" w:space="0" w:color="auto"/>
                    <w:left w:val="none" w:sz="0" w:space="0" w:color="auto"/>
                    <w:bottom w:val="none" w:sz="0" w:space="0" w:color="auto"/>
                    <w:right w:val="none" w:sz="0" w:space="0" w:color="auto"/>
                  </w:divBdr>
                  <w:divsChild>
                    <w:div w:id="1613854329">
                      <w:marLeft w:val="0"/>
                      <w:marRight w:val="0"/>
                      <w:marTop w:val="0"/>
                      <w:marBottom w:val="0"/>
                      <w:divBdr>
                        <w:top w:val="none" w:sz="0" w:space="0" w:color="auto"/>
                        <w:left w:val="none" w:sz="0" w:space="0" w:color="auto"/>
                        <w:bottom w:val="none" w:sz="0" w:space="0" w:color="auto"/>
                        <w:right w:val="none" w:sz="0" w:space="0" w:color="auto"/>
                      </w:divBdr>
                      <w:divsChild>
                        <w:div w:id="420610214">
                          <w:marLeft w:val="0"/>
                          <w:marRight w:val="0"/>
                          <w:marTop w:val="0"/>
                          <w:marBottom w:val="0"/>
                          <w:divBdr>
                            <w:top w:val="none" w:sz="0" w:space="0" w:color="auto"/>
                            <w:left w:val="none" w:sz="0" w:space="0" w:color="auto"/>
                            <w:bottom w:val="none" w:sz="0" w:space="0" w:color="auto"/>
                            <w:right w:val="none" w:sz="0" w:space="0" w:color="auto"/>
                          </w:divBdr>
                        </w:div>
                        <w:div w:id="1596282984">
                          <w:marLeft w:val="0"/>
                          <w:marRight w:val="0"/>
                          <w:marTop w:val="0"/>
                          <w:marBottom w:val="0"/>
                          <w:divBdr>
                            <w:top w:val="none" w:sz="0" w:space="0" w:color="auto"/>
                            <w:left w:val="none" w:sz="0" w:space="0" w:color="auto"/>
                            <w:bottom w:val="none" w:sz="0" w:space="0" w:color="auto"/>
                            <w:right w:val="none" w:sz="0" w:space="0" w:color="auto"/>
                          </w:divBdr>
                        </w:div>
                        <w:div w:id="1097095613">
                          <w:marLeft w:val="0"/>
                          <w:marRight w:val="0"/>
                          <w:marTop w:val="0"/>
                          <w:marBottom w:val="0"/>
                          <w:divBdr>
                            <w:top w:val="none" w:sz="0" w:space="0" w:color="auto"/>
                            <w:left w:val="none" w:sz="0" w:space="0" w:color="auto"/>
                            <w:bottom w:val="none" w:sz="0" w:space="0" w:color="auto"/>
                            <w:right w:val="none" w:sz="0" w:space="0" w:color="auto"/>
                          </w:divBdr>
                        </w:div>
                        <w:div w:id="1263614254">
                          <w:marLeft w:val="0"/>
                          <w:marRight w:val="0"/>
                          <w:marTop w:val="0"/>
                          <w:marBottom w:val="0"/>
                          <w:divBdr>
                            <w:top w:val="none" w:sz="0" w:space="0" w:color="auto"/>
                            <w:left w:val="none" w:sz="0" w:space="0" w:color="auto"/>
                            <w:bottom w:val="none" w:sz="0" w:space="0" w:color="auto"/>
                            <w:right w:val="none" w:sz="0" w:space="0" w:color="auto"/>
                          </w:divBdr>
                        </w:div>
                        <w:div w:id="842745658">
                          <w:marLeft w:val="0"/>
                          <w:marRight w:val="0"/>
                          <w:marTop w:val="0"/>
                          <w:marBottom w:val="0"/>
                          <w:divBdr>
                            <w:top w:val="none" w:sz="0" w:space="0" w:color="auto"/>
                            <w:left w:val="none" w:sz="0" w:space="0" w:color="auto"/>
                            <w:bottom w:val="none" w:sz="0" w:space="0" w:color="auto"/>
                            <w:right w:val="none" w:sz="0" w:space="0" w:color="auto"/>
                          </w:divBdr>
                        </w:div>
                        <w:div w:id="555121165">
                          <w:marLeft w:val="0"/>
                          <w:marRight w:val="0"/>
                          <w:marTop w:val="0"/>
                          <w:marBottom w:val="0"/>
                          <w:divBdr>
                            <w:top w:val="none" w:sz="0" w:space="0" w:color="auto"/>
                            <w:left w:val="none" w:sz="0" w:space="0" w:color="auto"/>
                            <w:bottom w:val="none" w:sz="0" w:space="0" w:color="auto"/>
                            <w:right w:val="none" w:sz="0" w:space="0" w:color="auto"/>
                          </w:divBdr>
                        </w:div>
                        <w:div w:id="1917978925">
                          <w:marLeft w:val="0"/>
                          <w:marRight w:val="0"/>
                          <w:marTop w:val="0"/>
                          <w:marBottom w:val="0"/>
                          <w:divBdr>
                            <w:top w:val="none" w:sz="0" w:space="0" w:color="auto"/>
                            <w:left w:val="none" w:sz="0" w:space="0" w:color="auto"/>
                            <w:bottom w:val="none" w:sz="0" w:space="0" w:color="auto"/>
                            <w:right w:val="none" w:sz="0" w:space="0" w:color="auto"/>
                          </w:divBdr>
                        </w:div>
                        <w:div w:id="244923828">
                          <w:marLeft w:val="0"/>
                          <w:marRight w:val="0"/>
                          <w:marTop w:val="0"/>
                          <w:marBottom w:val="0"/>
                          <w:divBdr>
                            <w:top w:val="none" w:sz="0" w:space="0" w:color="auto"/>
                            <w:left w:val="none" w:sz="0" w:space="0" w:color="auto"/>
                            <w:bottom w:val="none" w:sz="0" w:space="0" w:color="auto"/>
                            <w:right w:val="none" w:sz="0" w:space="0" w:color="auto"/>
                          </w:divBdr>
                        </w:div>
                        <w:div w:id="944578467">
                          <w:marLeft w:val="0"/>
                          <w:marRight w:val="0"/>
                          <w:marTop w:val="0"/>
                          <w:marBottom w:val="0"/>
                          <w:divBdr>
                            <w:top w:val="none" w:sz="0" w:space="0" w:color="auto"/>
                            <w:left w:val="none" w:sz="0" w:space="0" w:color="auto"/>
                            <w:bottom w:val="none" w:sz="0" w:space="0" w:color="auto"/>
                            <w:right w:val="none" w:sz="0" w:space="0" w:color="auto"/>
                          </w:divBdr>
                        </w:div>
                        <w:div w:id="1401295622">
                          <w:marLeft w:val="0"/>
                          <w:marRight w:val="0"/>
                          <w:marTop w:val="0"/>
                          <w:marBottom w:val="0"/>
                          <w:divBdr>
                            <w:top w:val="none" w:sz="0" w:space="0" w:color="auto"/>
                            <w:left w:val="none" w:sz="0" w:space="0" w:color="auto"/>
                            <w:bottom w:val="none" w:sz="0" w:space="0" w:color="auto"/>
                            <w:right w:val="none" w:sz="0" w:space="0" w:color="auto"/>
                          </w:divBdr>
                        </w:div>
                        <w:div w:id="1520898436">
                          <w:marLeft w:val="0"/>
                          <w:marRight w:val="0"/>
                          <w:marTop w:val="0"/>
                          <w:marBottom w:val="0"/>
                          <w:divBdr>
                            <w:top w:val="none" w:sz="0" w:space="0" w:color="auto"/>
                            <w:left w:val="none" w:sz="0" w:space="0" w:color="auto"/>
                            <w:bottom w:val="none" w:sz="0" w:space="0" w:color="auto"/>
                            <w:right w:val="none" w:sz="0" w:space="0" w:color="auto"/>
                          </w:divBdr>
                        </w:div>
                        <w:div w:id="38289452">
                          <w:marLeft w:val="0"/>
                          <w:marRight w:val="0"/>
                          <w:marTop w:val="0"/>
                          <w:marBottom w:val="0"/>
                          <w:divBdr>
                            <w:top w:val="none" w:sz="0" w:space="0" w:color="auto"/>
                            <w:left w:val="none" w:sz="0" w:space="0" w:color="auto"/>
                            <w:bottom w:val="none" w:sz="0" w:space="0" w:color="auto"/>
                            <w:right w:val="none" w:sz="0" w:space="0" w:color="auto"/>
                          </w:divBdr>
                        </w:div>
                        <w:div w:id="1641153449">
                          <w:marLeft w:val="0"/>
                          <w:marRight w:val="0"/>
                          <w:marTop w:val="0"/>
                          <w:marBottom w:val="0"/>
                          <w:divBdr>
                            <w:top w:val="none" w:sz="0" w:space="0" w:color="auto"/>
                            <w:left w:val="none" w:sz="0" w:space="0" w:color="auto"/>
                            <w:bottom w:val="none" w:sz="0" w:space="0" w:color="auto"/>
                            <w:right w:val="none" w:sz="0" w:space="0" w:color="auto"/>
                          </w:divBdr>
                        </w:div>
                        <w:div w:id="1984694646">
                          <w:marLeft w:val="0"/>
                          <w:marRight w:val="0"/>
                          <w:marTop w:val="0"/>
                          <w:marBottom w:val="0"/>
                          <w:divBdr>
                            <w:top w:val="none" w:sz="0" w:space="0" w:color="auto"/>
                            <w:left w:val="none" w:sz="0" w:space="0" w:color="auto"/>
                            <w:bottom w:val="none" w:sz="0" w:space="0" w:color="auto"/>
                            <w:right w:val="none" w:sz="0" w:space="0" w:color="auto"/>
                          </w:divBdr>
                        </w:div>
                        <w:div w:id="13504329">
                          <w:marLeft w:val="0"/>
                          <w:marRight w:val="0"/>
                          <w:marTop w:val="0"/>
                          <w:marBottom w:val="0"/>
                          <w:divBdr>
                            <w:top w:val="none" w:sz="0" w:space="0" w:color="auto"/>
                            <w:left w:val="none" w:sz="0" w:space="0" w:color="auto"/>
                            <w:bottom w:val="none" w:sz="0" w:space="0" w:color="auto"/>
                            <w:right w:val="none" w:sz="0" w:space="0" w:color="auto"/>
                          </w:divBdr>
                        </w:div>
                        <w:div w:id="20727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ukah.net/authors/view/home/4825/"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10192</Characters>
  <Application>Microsoft Office Word</Application>
  <DocSecurity>0</DocSecurity>
  <Lines>84</Lines>
  <Paragraphs>23</Paragraphs>
  <ScaleCrop>false</ScaleCrop>
  <Company/>
  <LinksUpToDate>false</LinksUpToDate>
  <CharactersWithSpaces>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2019-05-25T21:58:00Z</dcterms:created>
  <dcterms:modified xsi:type="dcterms:W3CDTF">2019-05-25T21:58:00Z</dcterms:modified>
</cp:coreProperties>
</file>