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4B" w:rsidRPr="00771E6E" w:rsidRDefault="003235D0" w:rsidP="003235D0">
      <w:pPr>
        <w:jc w:val="center"/>
        <w:rPr>
          <w:rFonts w:ascii="Tahoma" w:hAnsi="Tahoma" w:cs="Tahoma"/>
          <w:b/>
          <w:bCs/>
          <w:sz w:val="28"/>
          <w:szCs w:val="28"/>
          <w:rtl/>
          <w:lang w:bidi="ar-EG"/>
        </w:rPr>
      </w:pPr>
      <w:r w:rsidRPr="00771E6E">
        <w:rPr>
          <w:rFonts w:ascii="Tahoma" w:hAnsi="Tahoma" w:cs="Tahoma"/>
          <w:b/>
          <w:bCs/>
          <w:sz w:val="28"/>
          <w:szCs w:val="28"/>
          <w:rtl/>
          <w:lang w:bidi="ar-EG"/>
        </w:rPr>
        <w:t>أهم التعريفات فى الفلسفة</w:t>
      </w:r>
    </w:p>
    <w:tbl>
      <w:tblPr>
        <w:tblStyle w:val="MediumGrid3-Accent5"/>
        <w:bidiVisual/>
        <w:tblW w:w="0" w:type="auto"/>
        <w:tblLook w:val="04A0" w:firstRow="1" w:lastRow="0" w:firstColumn="1" w:lastColumn="0" w:noHBand="0" w:noVBand="1"/>
      </w:tblPr>
      <w:tblGrid>
        <w:gridCol w:w="2602"/>
        <w:gridCol w:w="5920"/>
      </w:tblGrid>
      <w:tr w:rsidR="003235D0" w:rsidRPr="00771E6E" w:rsidTr="00B0416D">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sz w:val="28"/>
                <w:szCs w:val="28"/>
                <w:rtl/>
                <w:lang w:bidi="ar-EG"/>
              </w:rPr>
            </w:pPr>
          </w:p>
          <w:p w:rsidR="003235D0" w:rsidRPr="00771E6E" w:rsidRDefault="00BB5BF1" w:rsidP="003235D0">
            <w:pPr>
              <w:jc w:val="center"/>
              <w:rPr>
                <w:rFonts w:ascii="Tahoma" w:hAnsi="Tahoma" w:cs="Tahoma"/>
                <w:sz w:val="28"/>
                <w:szCs w:val="28"/>
                <w:rtl/>
                <w:lang w:bidi="ar-EG"/>
              </w:rPr>
            </w:pPr>
            <w:r>
              <w:rPr>
                <w:rFonts w:ascii="Tahoma" w:hAnsi="Tahoma" w:cs="Tahoma" w:hint="cs"/>
                <w:sz w:val="28"/>
                <w:szCs w:val="28"/>
                <w:rtl/>
                <w:lang w:bidi="ar-EG"/>
              </w:rPr>
              <w:t>المفهوم</w:t>
            </w:r>
          </w:p>
        </w:tc>
        <w:tc>
          <w:tcPr>
            <w:tcW w:w="5920" w:type="dxa"/>
          </w:tcPr>
          <w:p w:rsidR="003235D0" w:rsidRPr="00771E6E" w:rsidRDefault="003235D0" w:rsidP="003235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tl/>
                <w:lang w:bidi="ar-EG"/>
              </w:rPr>
            </w:pPr>
          </w:p>
          <w:p w:rsidR="003235D0" w:rsidRPr="00771E6E" w:rsidRDefault="00BB5BF1" w:rsidP="003235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tl/>
                <w:lang w:bidi="ar-EG"/>
              </w:rPr>
            </w:pPr>
            <w:r>
              <w:rPr>
                <w:rFonts w:ascii="Tahoma" w:hAnsi="Tahoma" w:cs="Tahoma" w:hint="cs"/>
                <w:sz w:val="28"/>
                <w:szCs w:val="28"/>
                <w:rtl/>
                <w:lang w:bidi="ar-EG"/>
              </w:rPr>
              <w:t>التعريف</w:t>
            </w:r>
          </w:p>
          <w:p w:rsidR="003235D0" w:rsidRPr="00771E6E" w:rsidRDefault="003235D0" w:rsidP="003235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فلسفة البيئة:</w:t>
            </w: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هي أهم فروع الفلسفة التطبيقية التي تهتم بدراسة البيئة ومشكلاتها الناتجة عن التقدم العلمي الذي يهدد جميع الكائنات الحية وعلى رأسها الإنسان  </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w:t>
            </w:r>
            <w:r w:rsidRPr="00771E6E">
              <w:rPr>
                <w:rFonts w:ascii="Tahoma" w:hAnsi="Tahoma" w:cs="Tahoma"/>
                <w:b/>
                <w:bCs/>
                <w:sz w:val="28"/>
                <w:szCs w:val="28"/>
                <w:rtl/>
                <w:lang w:bidi="ar-EG"/>
              </w:rPr>
              <w:tab/>
              <w:t xml:space="preserve">هي ذلك الفرع من الفلسفة الذي يدرس ما ينبغي </w:t>
            </w:r>
            <w:bookmarkStart w:id="0" w:name="_GoBack"/>
            <w:bookmarkEnd w:id="0"/>
            <w:r w:rsidRPr="00771E6E">
              <w:rPr>
                <w:rFonts w:ascii="Tahoma" w:hAnsi="Tahoma" w:cs="Tahoma"/>
                <w:b/>
                <w:bCs/>
                <w:sz w:val="28"/>
                <w:szCs w:val="28"/>
                <w:rtl/>
                <w:lang w:bidi="ar-EG"/>
              </w:rPr>
              <w:t xml:space="preserve">أن يكون عليه تعامل الإنسان مع البيئة الطبيعية         </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3235D0" w:rsidRPr="00771E6E" w:rsidTr="00B0416D">
        <w:trPr>
          <w:trHeight w:val="4236"/>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771E6E" w:rsidRDefault="003235D0" w:rsidP="00771E6E">
            <w:pPr>
              <w:jc w:val="center"/>
              <w:rPr>
                <w:rFonts w:ascii="Tahoma" w:hAnsi="Tahoma" w:cs="Tahoma"/>
                <w:b w:val="0"/>
                <w:bCs w:val="0"/>
                <w:sz w:val="28"/>
                <w:szCs w:val="28"/>
                <w:rtl/>
                <w:lang w:bidi="ar-EG"/>
              </w:rPr>
            </w:pPr>
            <w:r w:rsidRPr="00771E6E">
              <w:rPr>
                <w:rFonts w:ascii="Tahoma" w:hAnsi="Tahoma" w:cs="Tahoma"/>
                <w:sz w:val="28"/>
                <w:szCs w:val="28"/>
                <w:rtl/>
                <w:lang w:bidi="ar-EG"/>
              </w:rPr>
              <w:t xml:space="preserve">معنى </w:t>
            </w:r>
            <w:r w:rsidR="00771E6E">
              <w:rPr>
                <w:rFonts w:ascii="Tahoma" w:hAnsi="Tahoma" w:cs="Tahoma" w:hint="cs"/>
                <w:sz w:val="28"/>
                <w:szCs w:val="28"/>
                <w:rtl/>
                <w:lang w:bidi="ar-EG"/>
              </w:rPr>
              <w:t>اللغوى</w:t>
            </w:r>
            <w:r w:rsidR="00771E6E">
              <w:rPr>
                <w:rFonts w:hint="cs"/>
                <w:rtl/>
              </w:rPr>
              <w:t xml:space="preserve"> </w:t>
            </w:r>
            <w:r w:rsidR="00771E6E" w:rsidRPr="00771E6E">
              <w:rPr>
                <w:rFonts w:ascii="Tahoma" w:hAnsi="Tahoma" w:cs="Tahoma" w:hint="cs"/>
                <w:sz w:val="28"/>
                <w:szCs w:val="28"/>
                <w:rtl/>
                <w:lang w:bidi="ar-EG"/>
              </w:rPr>
              <w:t>المعنى</w:t>
            </w: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3235D0" w:rsidRPr="00771E6E" w:rsidRDefault="00771E6E"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 xml:space="preserve"> </w:t>
            </w:r>
            <w:r w:rsidRPr="00771E6E">
              <w:rPr>
                <w:rFonts w:ascii="Tahoma" w:hAnsi="Tahoma" w:cs="Tahoma" w:hint="cs"/>
                <w:sz w:val="28"/>
                <w:szCs w:val="28"/>
                <w:rtl/>
                <w:lang w:bidi="ar-EG"/>
              </w:rPr>
              <w:t>الاصطلاحي</w:t>
            </w:r>
            <w:r w:rsidRPr="00771E6E">
              <w:rPr>
                <w:rFonts w:ascii="Tahoma" w:hAnsi="Tahoma" w:cs="Tahoma"/>
                <w:sz w:val="28"/>
                <w:szCs w:val="28"/>
                <w:rtl/>
                <w:lang w:bidi="ar-EG"/>
              </w:rPr>
              <w:t xml:space="preserve"> </w:t>
            </w:r>
            <w:r w:rsidR="003235D0" w:rsidRPr="00771E6E">
              <w:rPr>
                <w:rFonts w:ascii="Tahoma" w:hAnsi="Tahoma" w:cs="Tahoma"/>
                <w:sz w:val="28"/>
                <w:szCs w:val="28"/>
                <w:rtl/>
                <w:lang w:bidi="ar-EG"/>
              </w:rPr>
              <w:t>بيئة</w:t>
            </w:r>
          </w:p>
        </w:tc>
        <w:tc>
          <w:tcPr>
            <w:tcW w:w="5920" w:type="dxa"/>
          </w:tcPr>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تشتق من الفعل باء- بوأ- تبوء ) بمعنى أقام ورجع وسكن ونزل  </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وهى المكان أو المنزل الذي ينزل فيه الإنسان ويعيش فيه ويحيط به  </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 وقال سبحانه وتعالي ((وَأَوْحَيْنَا إِلَىٰ مُوسَىٰ وَأَخِيهِ أَن تَبَوَّءا لِقَوْمِكُمَا بِمِصْرَ بُيُوتًا(.يونس   87</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هي مجموعة الأشياء والظواهر المحيطة بالفرد والمؤثرة فيه وتشمل البيئة العضوية الداخلية والاجتماعية الخارجية والفكرية.</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أول من استخدم كلمة البيئة بالمعنى الاصطلاحي هم علماء المسلمين في القرن 3 الهجري عند ( ابن عبدربه ) في كتاب (العقد الفريد) وكان يشير بها إلى:</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أ‌-</w:t>
            </w:r>
            <w:r w:rsidRPr="00771E6E">
              <w:rPr>
                <w:rFonts w:ascii="Tahoma" w:hAnsi="Tahoma" w:cs="Tahoma"/>
                <w:b/>
                <w:bCs/>
                <w:sz w:val="28"/>
                <w:szCs w:val="28"/>
                <w:rtl/>
                <w:lang w:bidi="ar-EG"/>
              </w:rPr>
              <w:tab/>
              <w:t>الوسط الطبيعي ( جغرافي  - مكاني – احيائى )</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ب-المناخ السياسي والفكري والاخلاقى  الذي          يعيش فيه الإنسان</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تعريف الإنسان حسب التعريف المنطقي  :</w:t>
            </w: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هو الكائن الحي الذي يمتلك القدرة على التأثير في البيئة المحيطة به وهذا ما يميز الإنسان عن غيره من الكائنات الحية .</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ويرى ابن خلدون انه الكائن الحي الوحيد القادر على تعمير العالم لذا فهناك علاقة من نوع خاص تقوم بينه وبين كل مكونات البيئة المحيطة  ( النبات والحيوان  التي تشاركه العيش في البيئة</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3235D0" w:rsidRPr="00771E6E" w:rsidTr="00B0416D">
        <w:trPr>
          <w:trHeight w:val="2110"/>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س/ حدد المقصود بأخلاق المسئولية</w:t>
            </w:r>
          </w:p>
        </w:tc>
        <w:tc>
          <w:tcPr>
            <w:tcW w:w="5920" w:type="dxa"/>
          </w:tcPr>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عند يوناس ؟ موضحا أهم ما تتميز به ؟ </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تعنى : تنبع أخلاق المسئولية عند هانز يوناس من : </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إن الإنسان هو الكائن الوحيد الأكثر وعيا لأهمية التعاون مع غيره من الكائنات الحية الأخرى </w:t>
            </w: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وهو الأكثر فاعلية في تحقيق هذا التعاون  ويدرك مسئوليته على ذلك </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لذا يفرض يوناس عليه الإلزام الخلقي أو المسئولية الأخلاقية تجاه الطبيعة وما فيها</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تعريف الأخلاق التطبيقية :</w:t>
            </w: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الأخلاق البيولوجية ( البيوتيقا ) ( البيوطبية )</w:t>
            </w: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         هي مجموعة من القواعد الأخلاقية العملية التي تسعى لتنظيم الممارسات داخل مختلف ميادين العلم والتكنولوجيا وحل المشاكل الأخلاقية بواسطة ما يتم التوصل إليه عن طريق التداول والتوافق و المعالجة الأخلاقية للحالات الخاصة والمستعصية والمعقدة</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771E6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هي أحد فروع الأخلاق التطبيقية وقد استخدام لفظ "البيوتيقا"لأول مرة علم 1970من قبل العالم الامريكى "فان بوتر"(المتخصص في طب السرطان) حينما كتب مقالا بعنوان "البيوتيقا علم البقاء"</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3235D0" w:rsidRPr="00771E6E" w:rsidTr="00B0416D">
        <w:trPr>
          <w:trHeight w:val="1660"/>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مفهوم البيوتيقا</w:t>
            </w:r>
          </w:p>
        </w:tc>
        <w:tc>
          <w:tcPr>
            <w:tcW w:w="5920" w:type="dxa"/>
          </w:tcPr>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البيوتيقا هى الدراسة الفلسفية للجدل الأخلاقي الناتج عن  التقدم العلمي في العلوم البيولوجية والطبية وما ترتب عليها من مشكلات أخلاقية  فى مجالات عديدة مثل السياسة والقانون والدين والفلسفة</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تعريف جاكلين روس للبيوتيقا</w:t>
            </w: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هى علم معياري يهتم بالسلوك الانسانى الذى يمكن قبوله فى إطار القضايا المتعلقة بالحياة والموت   وهى تشمل على  دراسة متعددة التخصصات لمجموعة من الشروط للتيسير المسئول للحياة البشرية فى ظل التقدم للطب والبيولوجيا والتكنولوجيا الحديثة</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3235D0" w:rsidRPr="00771E6E" w:rsidTr="00B0416D">
        <w:trPr>
          <w:trHeight w:val="1305"/>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771E6E" w:rsidRDefault="00771E6E"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الجينوم البشرى</w:t>
            </w:r>
          </w:p>
        </w:tc>
        <w:tc>
          <w:tcPr>
            <w:tcW w:w="5920" w:type="dxa"/>
          </w:tcPr>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هو فرع من فروع علم الوراثة الذي يهتم بدراسة المادة الوراثية</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 xml:space="preserve">مفهوم الاستنساخ :    </w:t>
            </w: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هو إمكان إنتاج نسخة طبق الأصل من كائن ما عن طريق خلية منه وبويضة من كائن أخر من نفس النوع ليكون بمثابة جنين يزرع فى رحم مستعار وينتج لنا هذا المخلوق النسخة</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3235D0" w:rsidRPr="00771E6E" w:rsidTr="00B0416D">
        <w:trPr>
          <w:trHeight w:val="1482"/>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مفهوم الأخلاق المهنية</w:t>
            </w:r>
          </w:p>
        </w:tc>
        <w:tc>
          <w:tcPr>
            <w:tcW w:w="5920" w:type="dxa"/>
          </w:tcPr>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3235D0" w:rsidRPr="00771E6E" w:rsidRDefault="003235D0" w:rsidP="003235D0">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  </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يجمع فلاسفة الأخلاق التطبيقية أن علاقة الأخلاق العامة بالأخلاق المهنية هي علاقة الكل  بالجزء.والجنس بالنوع وأن أهم ما يميزها عن الأخلاق المثالية المستمدة من التصورات الفلسفية والدينية هو الطابع العملي التطبيقي</w:t>
            </w:r>
          </w:p>
          <w:p w:rsidR="003235D0" w:rsidRPr="00771E6E" w:rsidRDefault="003235D0"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3235D0" w:rsidRPr="00771E6E" w:rsidTr="00B0416D">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602" w:type="dxa"/>
          </w:tcPr>
          <w:p w:rsidR="003235D0" w:rsidRPr="00771E6E" w:rsidRDefault="003235D0" w:rsidP="003235D0">
            <w:pPr>
              <w:jc w:val="center"/>
              <w:rPr>
                <w:rFonts w:ascii="Tahoma" w:hAnsi="Tahoma" w:cs="Tahoma"/>
                <w:b w:val="0"/>
                <w:bCs w:val="0"/>
                <w:sz w:val="28"/>
                <w:szCs w:val="28"/>
                <w:rtl/>
                <w:lang w:bidi="ar-EG"/>
              </w:rPr>
            </w:pPr>
          </w:p>
          <w:p w:rsidR="003235D0" w:rsidRPr="00771E6E" w:rsidRDefault="00041FFB"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تعرف أخلاق المهنة بأنها</w:t>
            </w:r>
            <w:r w:rsidR="00002B26" w:rsidRPr="00771E6E">
              <w:rPr>
                <w:rFonts w:ascii="Tahoma" w:hAnsi="Tahoma" w:cs="Tahoma"/>
                <w:sz w:val="28"/>
                <w:szCs w:val="28"/>
                <w:rtl/>
                <w:lang w:bidi="ar-EG"/>
              </w:rPr>
              <w:t xml:space="preserve"> </w:t>
            </w:r>
          </w:p>
          <w:p w:rsidR="003235D0" w:rsidRPr="00771E6E" w:rsidRDefault="003235D0" w:rsidP="003235D0">
            <w:pPr>
              <w:jc w:val="center"/>
              <w:rPr>
                <w:rFonts w:ascii="Tahoma" w:hAnsi="Tahoma" w:cs="Tahoma"/>
                <w:b w:val="0"/>
                <w:bCs w:val="0"/>
                <w:sz w:val="28"/>
                <w:szCs w:val="28"/>
                <w:rtl/>
                <w:lang w:bidi="ar-EG"/>
              </w:rPr>
            </w:pPr>
          </w:p>
          <w:p w:rsidR="003235D0" w:rsidRPr="00771E6E" w:rsidRDefault="003235D0" w:rsidP="003235D0">
            <w:pPr>
              <w:jc w:val="center"/>
              <w:rPr>
                <w:rFonts w:ascii="Tahoma" w:hAnsi="Tahoma" w:cs="Tahoma"/>
                <w:b w:val="0"/>
                <w:bCs w:val="0"/>
                <w:sz w:val="28"/>
                <w:szCs w:val="28"/>
                <w:rtl/>
                <w:lang w:bidi="ar-EG"/>
              </w:rPr>
            </w:pPr>
          </w:p>
        </w:tc>
        <w:tc>
          <w:tcPr>
            <w:tcW w:w="5920" w:type="dxa"/>
          </w:tcPr>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3235D0" w:rsidRPr="00771E6E" w:rsidRDefault="00041FFB" w:rsidP="00041FFB">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هي المبادئ والأسس والمعايير الأخلاقية التي لا تستقيم المهنة بدونها والطابع الالزامى للمشتغلين بها لا يرجع للضمير أو الوازع الديني فقط بل للقواعد المرتبة بالأداء المثالي(تلافي السلبيات) لهذه المهنة.</w:t>
            </w:r>
          </w:p>
          <w:p w:rsidR="003235D0" w:rsidRPr="00771E6E" w:rsidRDefault="003235D0"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041FFB" w:rsidRPr="00771E6E" w:rsidTr="00B0416D">
        <w:trPr>
          <w:trHeight w:val="1733"/>
        </w:trPr>
        <w:tc>
          <w:tcPr>
            <w:cnfStyle w:val="001000000000" w:firstRow="0" w:lastRow="0" w:firstColumn="1" w:lastColumn="0" w:oddVBand="0" w:evenVBand="0" w:oddHBand="0" w:evenHBand="0" w:firstRowFirstColumn="0" w:firstRowLastColumn="0" w:lastRowFirstColumn="0" w:lastRowLastColumn="0"/>
            <w:tcW w:w="2602" w:type="dxa"/>
          </w:tcPr>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تعريف الوظيفة العامة :</w:t>
            </w:r>
          </w:p>
        </w:tc>
        <w:tc>
          <w:tcPr>
            <w:tcW w:w="5920" w:type="dxa"/>
          </w:tcPr>
          <w:p w:rsidR="00041FFB" w:rsidRPr="00771E6E" w:rsidRDefault="00041FFB" w:rsidP="00771E6E">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041FFB" w:rsidRPr="00771E6E" w:rsidRDefault="00041FFB" w:rsidP="00041FF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هي مجموعة المهام التي يتم تحديدها في ضوء القيم والأخلاق  هدفها خدمة المصلحة العامة وما يمتاز به العاملين من حقوق وامتيازات ينص عليها القانون وتسقط هذه الحقوق إذا أخل العاملين بهذه الواجبات والمسؤوليات</w:t>
            </w:r>
          </w:p>
          <w:p w:rsidR="00041FFB" w:rsidRPr="00771E6E" w:rsidRDefault="00041FFB"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041FFB" w:rsidRPr="00771E6E" w:rsidTr="00B0416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602" w:type="dxa"/>
          </w:tcPr>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تعريف أخلاقيات الوظيفة العامة</w:t>
            </w: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p>
          <w:p w:rsidR="00002B26" w:rsidRPr="00771E6E" w:rsidRDefault="00002B26" w:rsidP="003235D0">
            <w:pPr>
              <w:jc w:val="center"/>
              <w:rPr>
                <w:rFonts w:ascii="Tahoma" w:hAnsi="Tahoma" w:cs="Tahoma"/>
                <w:b w:val="0"/>
                <w:bCs w:val="0"/>
                <w:sz w:val="28"/>
                <w:szCs w:val="28"/>
                <w:rtl/>
                <w:lang w:bidi="ar-EG"/>
              </w:rPr>
            </w:pPr>
          </w:p>
          <w:p w:rsidR="00002B26" w:rsidRPr="00771E6E" w:rsidRDefault="00002B26"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التفلسف هو:</w:t>
            </w:r>
          </w:p>
          <w:p w:rsidR="00041FFB" w:rsidRPr="00771E6E" w:rsidRDefault="00041FFB" w:rsidP="003235D0">
            <w:pPr>
              <w:jc w:val="center"/>
              <w:rPr>
                <w:rFonts w:ascii="Tahoma" w:hAnsi="Tahoma" w:cs="Tahoma"/>
                <w:b w:val="0"/>
                <w:bCs w:val="0"/>
                <w:sz w:val="28"/>
                <w:szCs w:val="28"/>
                <w:rtl/>
                <w:lang w:bidi="ar-EG"/>
              </w:rPr>
            </w:pPr>
          </w:p>
        </w:tc>
        <w:tc>
          <w:tcPr>
            <w:tcW w:w="5920" w:type="dxa"/>
          </w:tcPr>
          <w:p w:rsidR="00041FFB" w:rsidRPr="00771E6E" w:rsidRDefault="00041FFB" w:rsidP="00771E6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041FFB" w:rsidRPr="00771E6E" w:rsidRDefault="00041FFB" w:rsidP="00041FFB">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هي مجموعة القواعد والمعايير التي تساعدنا على الحكم على السلوك باعتباره صحيحا أو خاطئا </w:t>
            </w: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ويحدث الفساد الإداري إذا تم الانحراف عن هذه القواعد لتحقيق المصلحة الشخصية على حساب المصلحة العامة</w:t>
            </w:r>
          </w:p>
          <w:p w:rsidR="00041FFB" w:rsidRPr="00771E6E" w:rsidRDefault="00041FFB"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002B26" w:rsidRPr="00771E6E" w:rsidRDefault="00002B26" w:rsidP="00771E6E">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041FFB" w:rsidRPr="00771E6E" w:rsidRDefault="00041FFB" w:rsidP="00041FFB">
            <w:pP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w:t>
            </w:r>
            <w:r w:rsidRPr="00771E6E">
              <w:rPr>
                <w:rFonts w:ascii="Tahoma" w:hAnsi="Tahoma" w:cs="Tahoma"/>
                <w:b/>
                <w:bCs/>
                <w:sz w:val="28"/>
                <w:szCs w:val="28"/>
                <w:rtl/>
                <w:lang w:bidi="ar-EG"/>
              </w:rPr>
              <w:tab/>
            </w: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xml:space="preserve"> (( نشاط فكرى يتناول حقائق الحياة ويستخدم النظرة النقدية بدلا من قبول الأمور على علتها</w:t>
            </w:r>
          </w:p>
          <w:p w:rsidR="00041FFB" w:rsidRPr="00771E6E" w:rsidRDefault="00041FFB" w:rsidP="003235D0">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tc>
      </w:tr>
      <w:tr w:rsidR="00041FFB" w:rsidRPr="00771E6E" w:rsidTr="00B0416D">
        <w:trPr>
          <w:trHeight w:val="2690"/>
        </w:trPr>
        <w:tc>
          <w:tcPr>
            <w:cnfStyle w:val="001000000000" w:firstRow="0" w:lastRow="0" w:firstColumn="1" w:lastColumn="0" w:oddVBand="0" w:evenVBand="0" w:oddHBand="0" w:evenHBand="0" w:firstRowFirstColumn="0" w:firstRowLastColumn="0" w:lastRowFirstColumn="0" w:lastRowLastColumn="0"/>
            <w:tcW w:w="2602" w:type="dxa"/>
          </w:tcPr>
          <w:p w:rsidR="00041FFB" w:rsidRPr="00771E6E" w:rsidRDefault="00041FFB" w:rsidP="003235D0">
            <w:pPr>
              <w:jc w:val="center"/>
              <w:rPr>
                <w:rFonts w:ascii="Tahoma" w:hAnsi="Tahoma" w:cs="Tahoma"/>
                <w:b w:val="0"/>
                <w:bCs w:val="0"/>
                <w:sz w:val="28"/>
                <w:szCs w:val="28"/>
                <w:rtl/>
                <w:lang w:bidi="ar-EG"/>
              </w:rPr>
            </w:pPr>
          </w:p>
          <w:p w:rsidR="00041FFB" w:rsidRPr="00771E6E" w:rsidRDefault="00041FFB" w:rsidP="003235D0">
            <w:pPr>
              <w:jc w:val="center"/>
              <w:rPr>
                <w:rFonts w:ascii="Tahoma" w:hAnsi="Tahoma" w:cs="Tahoma"/>
                <w:b w:val="0"/>
                <w:bCs w:val="0"/>
                <w:sz w:val="28"/>
                <w:szCs w:val="28"/>
                <w:rtl/>
                <w:lang w:bidi="ar-EG"/>
              </w:rPr>
            </w:pPr>
            <w:r w:rsidRPr="00771E6E">
              <w:rPr>
                <w:rFonts w:ascii="Tahoma" w:hAnsi="Tahoma" w:cs="Tahoma"/>
                <w:sz w:val="28"/>
                <w:szCs w:val="28"/>
                <w:rtl/>
                <w:lang w:bidi="ar-EG"/>
              </w:rPr>
              <w:t>المعنى الاصطلاحي ( الاكسيولوجيا ).</w:t>
            </w:r>
          </w:p>
        </w:tc>
        <w:tc>
          <w:tcPr>
            <w:tcW w:w="5920" w:type="dxa"/>
          </w:tcPr>
          <w:p w:rsidR="00041FFB" w:rsidRPr="00771E6E" w:rsidRDefault="00041FFB" w:rsidP="00771E6E">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041FFB" w:rsidRPr="00771E6E" w:rsidRDefault="00041FFB" w:rsidP="00041FFB">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w:t>
            </w:r>
            <w:r w:rsidRPr="00771E6E">
              <w:rPr>
                <w:rFonts w:ascii="Tahoma" w:hAnsi="Tahoma" w:cs="Tahoma"/>
                <w:b/>
                <w:bCs/>
                <w:sz w:val="28"/>
                <w:szCs w:val="28"/>
                <w:rtl/>
                <w:lang w:bidi="ar-EG"/>
              </w:rPr>
              <w:tab/>
              <w:t>يعد مبحث القيم (الاكسيولوجيا ) احد مباحث العامة ( الاساسية ) للفلسفة  .</w:t>
            </w:r>
          </w:p>
          <w:p w:rsidR="00041FFB" w:rsidRPr="00771E6E" w:rsidRDefault="00041FFB" w:rsidP="00041FFB">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w:t>
            </w:r>
            <w:r w:rsidRPr="00771E6E">
              <w:rPr>
                <w:rFonts w:ascii="Tahoma" w:hAnsi="Tahoma" w:cs="Tahoma"/>
                <w:b/>
                <w:bCs/>
                <w:sz w:val="28"/>
                <w:szCs w:val="28"/>
                <w:rtl/>
                <w:lang w:bidi="ar-EG"/>
              </w:rPr>
              <w:tab/>
              <w:t>ويبحث في طبيعة القيم ومعاييرها وأصنافها وتحليلها .</w:t>
            </w:r>
          </w:p>
          <w:p w:rsidR="00041FFB" w:rsidRPr="00771E6E" w:rsidRDefault="00041FFB" w:rsidP="00041FFB">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فإذا فسرت القيم :-</w:t>
            </w:r>
          </w:p>
          <w:p w:rsidR="00041FFB" w:rsidRPr="00771E6E" w:rsidRDefault="00041FFB" w:rsidP="00041FFB">
            <w:pP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حسب الصور الغائية في الذهن كان تفسيرا مثاليا .</w:t>
            </w:r>
          </w:p>
          <w:p w:rsidR="00041FFB" w:rsidRPr="00771E6E" w:rsidRDefault="00041FFB" w:rsidP="00041FF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 حسب أسباب طبيعية أو نفسية أو اجتماعية كان تفسيرا واقعيا موضوعيا .</w:t>
            </w:r>
          </w:p>
          <w:p w:rsidR="00041FFB" w:rsidRPr="00771E6E" w:rsidRDefault="00041FFB"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p w:rsidR="00041FFB" w:rsidRPr="00771E6E" w:rsidRDefault="00041FFB" w:rsidP="003235D0">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r w:rsidR="00041FFB" w:rsidRPr="00771E6E" w:rsidTr="00B0416D">
        <w:trPr>
          <w:cnfStyle w:val="000000100000" w:firstRow="0" w:lastRow="0" w:firstColumn="0" w:lastColumn="0" w:oddVBand="0" w:evenVBand="0" w:oddHBand="1" w:evenHBand="0" w:firstRowFirstColumn="0" w:firstRowLastColumn="0" w:lastRowFirstColumn="0" w:lastRowLastColumn="0"/>
          <w:trHeight w:val="1909"/>
        </w:trPr>
        <w:tc>
          <w:tcPr>
            <w:cnfStyle w:val="001000000000" w:firstRow="0" w:lastRow="0" w:firstColumn="1" w:lastColumn="0" w:oddVBand="0" w:evenVBand="0" w:oddHBand="0" w:evenHBand="0" w:firstRowFirstColumn="0" w:firstRowLastColumn="0" w:lastRowFirstColumn="0" w:lastRowLastColumn="0"/>
            <w:tcW w:w="2602" w:type="dxa"/>
          </w:tcPr>
          <w:p w:rsidR="00041FFB" w:rsidRPr="00771E6E" w:rsidRDefault="00041FFB" w:rsidP="003235D0">
            <w:pPr>
              <w:jc w:val="center"/>
              <w:rPr>
                <w:rFonts w:ascii="Tahoma" w:hAnsi="Tahoma" w:cs="Tahoma"/>
                <w:b w:val="0"/>
                <w:bCs w:val="0"/>
                <w:sz w:val="28"/>
                <w:szCs w:val="28"/>
                <w:rtl/>
                <w:lang w:bidi="ar-EG"/>
              </w:rPr>
            </w:pPr>
          </w:p>
          <w:p w:rsidR="00771E6E" w:rsidRDefault="00771E6E" w:rsidP="00771E6E">
            <w:pPr>
              <w:tabs>
                <w:tab w:val="center" w:pos="1193"/>
              </w:tabs>
              <w:rPr>
                <w:rFonts w:ascii="Tahoma" w:hAnsi="Tahoma" w:cs="Tahoma"/>
                <w:b w:val="0"/>
                <w:bCs w:val="0"/>
                <w:sz w:val="28"/>
                <w:szCs w:val="28"/>
                <w:rtl/>
                <w:lang w:bidi="ar-EG"/>
              </w:rPr>
            </w:pPr>
          </w:p>
          <w:p w:rsidR="00041FFB" w:rsidRPr="00771E6E" w:rsidRDefault="00771E6E" w:rsidP="00771E6E">
            <w:pPr>
              <w:tabs>
                <w:tab w:val="center" w:pos="1193"/>
              </w:tabs>
              <w:rPr>
                <w:rFonts w:ascii="Tahoma" w:hAnsi="Tahoma" w:cs="Tahoma"/>
                <w:b w:val="0"/>
                <w:bCs w:val="0"/>
                <w:sz w:val="28"/>
                <w:szCs w:val="28"/>
                <w:rtl/>
                <w:lang w:bidi="ar-EG"/>
              </w:rPr>
            </w:pPr>
            <w:r>
              <w:rPr>
                <w:rFonts w:ascii="Tahoma" w:hAnsi="Tahoma" w:cs="Tahoma" w:hint="cs"/>
                <w:sz w:val="28"/>
                <w:szCs w:val="28"/>
                <w:rtl/>
                <w:lang w:bidi="ar-EG"/>
              </w:rPr>
              <w:t xml:space="preserve"> </w:t>
            </w:r>
            <w:r w:rsidR="00041FFB" w:rsidRPr="00771E6E">
              <w:rPr>
                <w:rFonts w:ascii="Tahoma" w:hAnsi="Tahoma" w:cs="Tahoma"/>
                <w:sz w:val="28"/>
                <w:szCs w:val="28"/>
                <w:rtl/>
                <w:lang w:bidi="ar-EG"/>
              </w:rPr>
              <w:t>معاني الحرية</w:t>
            </w:r>
          </w:p>
        </w:tc>
        <w:tc>
          <w:tcPr>
            <w:tcW w:w="5920" w:type="dxa"/>
          </w:tcPr>
          <w:p w:rsidR="00771E6E" w:rsidRDefault="00771E6E"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lang w:bidi="ar-EG"/>
              </w:rPr>
            </w:pPr>
            <w:r w:rsidRPr="00771E6E">
              <w:rPr>
                <w:rFonts w:ascii="Tahoma" w:hAnsi="Tahoma" w:cs="Tahoma"/>
                <w:b/>
                <w:bCs/>
                <w:sz w:val="28"/>
                <w:szCs w:val="28"/>
                <w:rtl/>
                <w:lang w:bidi="ar-EG"/>
              </w:rPr>
              <w:t xml:space="preserve">المعنى الاشتقاقي للحرية </w:t>
            </w: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lang w:bidi="ar-EG"/>
              </w:rPr>
            </w:pPr>
            <w:r w:rsidRPr="00771E6E">
              <w:rPr>
                <w:rFonts w:ascii="Tahoma" w:hAnsi="Tahoma" w:cs="Tahoma"/>
                <w:b/>
                <w:bCs/>
                <w:sz w:val="28"/>
                <w:szCs w:val="28"/>
                <w:rtl/>
                <w:lang w:bidi="ar-EG"/>
              </w:rPr>
              <w:t xml:space="preserve">المعنى الاصطلاحي للحرية </w:t>
            </w: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lang w:bidi="ar-EG"/>
              </w:rPr>
            </w:pPr>
            <w:r w:rsidRPr="00771E6E">
              <w:rPr>
                <w:rFonts w:ascii="Tahoma" w:hAnsi="Tahoma" w:cs="Tahoma"/>
                <w:b/>
                <w:bCs/>
                <w:sz w:val="28"/>
                <w:szCs w:val="28"/>
                <w:rtl/>
                <w:lang w:bidi="ar-EG"/>
              </w:rPr>
              <w:t xml:space="preserve">تعنى انعدام الجبر والقسر الخارجي فالإنسان الحر هو الذي لا يتحكم فى حركته احد </w:t>
            </w:r>
          </w:p>
          <w:p w:rsidR="00041FFB" w:rsidRPr="00771E6E" w:rsidRDefault="00041FFB" w:rsidP="00041FF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8"/>
                <w:szCs w:val="28"/>
                <w:rtl/>
                <w:lang w:bidi="ar-EG"/>
              </w:rPr>
            </w:pPr>
            <w:r w:rsidRPr="00771E6E">
              <w:rPr>
                <w:rFonts w:ascii="Tahoma" w:hAnsi="Tahoma" w:cs="Tahoma"/>
                <w:b/>
                <w:bCs/>
                <w:sz w:val="28"/>
                <w:szCs w:val="28"/>
                <w:rtl/>
                <w:lang w:bidi="ar-EG"/>
              </w:rPr>
              <w:t>فحرية الإنسان كما قال توماس هوبز كحرية السيل  الذي تسير مياهه في مسارها الطبيعي دون عائق في طريقها .</w:t>
            </w:r>
            <w:r w:rsidRPr="00771E6E">
              <w:rPr>
                <w:rFonts w:ascii="Tahoma" w:hAnsi="Tahoma" w:cs="Tahoma"/>
                <w:b/>
                <w:bCs/>
                <w:sz w:val="28"/>
                <w:szCs w:val="28"/>
                <w:rtl/>
                <w:lang w:bidi="ar-EG"/>
              </w:rPr>
              <w:tab/>
              <w:t xml:space="preserve">هى القدرة على اختيار الفعل عن رؤية وتدبر مع القدرة على عدم اختيار الفعل أو اختيار نقيضه </w:t>
            </w:r>
          </w:p>
        </w:tc>
      </w:tr>
      <w:tr w:rsidR="00041FFB" w:rsidRPr="00771E6E" w:rsidTr="00B0416D">
        <w:trPr>
          <w:trHeight w:val="1691"/>
        </w:trPr>
        <w:tc>
          <w:tcPr>
            <w:cnfStyle w:val="001000000000" w:firstRow="0" w:lastRow="0" w:firstColumn="1" w:lastColumn="0" w:oddVBand="0" w:evenVBand="0" w:oddHBand="0" w:evenHBand="0" w:firstRowFirstColumn="0" w:firstRowLastColumn="0" w:lastRowFirstColumn="0" w:lastRowLastColumn="0"/>
            <w:tcW w:w="2602" w:type="dxa"/>
          </w:tcPr>
          <w:p w:rsidR="00041FFB" w:rsidRPr="00771E6E" w:rsidRDefault="00041FFB" w:rsidP="003235D0">
            <w:pPr>
              <w:jc w:val="center"/>
              <w:rPr>
                <w:rFonts w:ascii="Tahoma" w:hAnsi="Tahoma" w:cs="Tahoma"/>
                <w:b w:val="0"/>
                <w:bCs w:val="0"/>
                <w:sz w:val="28"/>
                <w:szCs w:val="28"/>
                <w:rtl/>
                <w:lang w:bidi="ar-EG"/>
              </w:rPr>
            </w:pPr>
          </w:p>
        </w:tc>
        <w:tc>
          <w:tcPr>
            <w:tcW w:w="5920" w:type="dxa"/>
          </w:tcPr>
          <w:p w:rsidR="00041FFB" w:rsidRPr="00771E6E" w:rsidRDefault="00041FFB" w:rsidP="00041FFB">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8"/>
                <w:szCs w:val="28"/>
                <w:rtl/>
                <w:lang w:bidi="ar-EG"/>
              </w:rPr>
            </w:pPr>
          </w:p>
        </w:tc>
      </w:tr>
    </w:tbl>
    <w:p w:rsidR="003235D0" w:rsidRPr="00771E6E" w:rsidRDefault="003235D0" w:rsidP="003235D0">
      <w:pPr>
        <w:jc w:val="center"/>
        <w:rPr>
          <w:rFonts w:ascii="Tahoma" w:hAnsi="Tahoma" w:cs="Tahoma"/>
          <w:b/>
          <w:bCs/>
          <w:sz w:val="28"/>
          <w:szCs w:val="28"/>
          <w:lang w:bidi="ar-EG"/>
        </w:rPr>
      </w:pPr>
    </w:p>
    <w:sectPr w:rsidR="003235D0" w:rsidRPr="00771E6E" w:rsidSect="00F749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22" w:rsidRDefault="00EE2822" w:rsidP="00002B26">
      <w:pPr>
        <w:spacing w:after="0" w:line="240" w:lineRule="auto"/>
      </w:pPr>
      <w:r>
        <w:separator/>
      </w:r>
    </w:p>
  </w:endnote>
  <w:endnote w:type="continuationSeparator" w:id="0">
    <w:p w:rsidR="00EE2822" w:rsidRDefault="00EE2822" w:rsidP="0000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Default="00002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Pr="00002B26" w:rsidRDefault="00002B26" w:rsidP="00002B26">
    <w:pPr>
      <w:pStyle w:val="Footer"/>
      <w:jc w:val="center"/>
      <w:rPr>
        <w:b/>
        <w:bCs/>
        <w:sz w:val="36"/>
        <w:szCs w:val="36"/>
        <w:lang w:bidi="ar-EG"/>
      </w:rPr>
    </w:pPr>
    <w:r w:rsidRPr="00002B26">
      <w:rPr>
        <w:rFonts w:hint="cs"/>
        <w:b/>
        <w:bCs/>
        <w:sz w:val="36"/>
        <w:szCs w:val="36"/>
        <w:rtl/>
        <w:lang w:bidi="ar-EG"/>
      </w:rPr>
      <w:t>أ\أحمد يحيى</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Default="00002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22" w:rsidRDefault="00EE2822" w:rsidP="00002B26">
      <w:pPr>
        <w:spacing w:after="0" w:line="240" w:lineRule="auto"/>
      </w:pPr>
      <w:r>
        <w:separator/>
      </w:r>
    </w:p>
  </w:footnote>
  <w:footnote w:type="continuationSeparator" w:id="0">
    <w:p w:rsidR="00EE2822" w:rsidRDefault="00EE2822" w:rsidP="0000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Default="00002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Default="00002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6" w:rsidRDefault="00002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E"/>
    <w:rsid w:val="00002B26"/>
    <w:rsid w:val="00041FFB"/>
    <w:rsid w:val="003235D0"/>
    <w:rsid w:val="004C6ABE"/>
    <w:rsid w:val="006D2659"/>
    <w:rsid w:val="00771E6E"/>
    <w:rsid w:val="007B54AE"/>
    <w:rsid w:val="00B0416D"/>
    <w:rsid w:val="00BB5BF1"/>
    <w:rsid w:val="00C97415"/>
    <w:rsid w:val="00DE774B"/>
    <w:rsid w:val="00EE2822"/>
    <w:rsid w:val="00F74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5">
    <w:name w:val="Colorful Grid Accent 5"/>
    <w:basedOn w:val="TableNormal"/>
    <w:uiPriority w:val="73"/>
    <w:rsid w:val="00002B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002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2B26"/>
  </w:style>
  <w:style w:type="paragraph" w:styleId="Footer">
    <w:name w:val="footer"/>
    <w:basedOn w:val="Normal"/>
    <w:link w:val="FooterChar"/>
    <w:uiPriority w:val="99"/>
    <w:unhideWhenUsed/>
    <w:rsid w:val="00002B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2B26"/>
  </w:style>
  <w:style w:type="table" w:styleId="MediumGrid3-Accent5">
    <w:name w:val="Medium Grid 3 Accent 5"/>
    <w:basedOn w:val="TableNormal"/>
    <w:uiPriority w:val="69"/>
    <w:rsid w:val="00B041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5">
    <w:name w:val="Colorful Grid Accent 5"/>
    <w:basedOn w:val="TableNormal"/>
    <w:uiPriority w:val="73"/>
    <w:rsid w:val="00002B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002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2B26"/>
  </w:style>
  <w:style w:type="paragraph" w:styleId="Footer">
    <w:name w:val="footer"/>
    <w:basedOn w:val="Normal"/>
    <w:link w:val="FooterChar"/>
    <w:uiPriority w:val="99"/>
    <w:unhideWhenUsed/>
    <w:rsid w:val="00002B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2B26"/>
  </w:style>
  <w:style w:type="table" w:styleId="MediumGrid3-Accent5">
    <w:name w:val="Medium Grid 3 Accent 5"/>
    <w:basedOn w:val="TableNormal"/>
    <w:uiPriority w:val="69"/>
    <w:rsid w:val="00B041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11</cp:revision>
  <dcterms:created xsi:type="dcterms:W3CDTF">2017-12-31T16:55:00Z</dcterms:created>
  <dcterms:modified xsi:type="dcterms:W3CDTF">2018-01-03T18:13:00Z</dcterms:modified>
</cp:coreProperties>
</file>